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274" w:rsidRPr="0045743B" w:rsidRDefault="00624274" w:rsidP="00624274">
      <w:pPr>
        <w:spacing w:line="300" w:lineRule="auto"/>
        <w:jc w:val="both"/>
        <w:rPr>
          <w:b/>
          <w:bCs/>
          <w:sz w:val="28"/>
          <w:szCs w:val="28"/>
        </w:rPr>
      </w:pPr>
    </w:p>
    <w:p w:rsidR="00624274" w:rsidRPr="00624274" w:rsidRDefault="00624274" w:rsidP="00624274">
      <w:pPr>
        <w:jc w:val="center"/>
        <w:rPr>
          <w:b/>
          <w:sz w:val="28"/>
          <w:szCs w:val="28"/>
          <w:lang w:val="ru-RU"/>
        </w:rPr>
      </w:pPr>
    </w:p>
    <w:p w:rsidR="00624274" w:rsidRPr="00624274" w:rsidRDefault="00624274" w:rsidP="00624274">
      <w:pPr>
        <w:jc w:val="center"/>
        <w:rPr>
          <w:b/>
          <w:sz w:val="28"/>
          <w:szCs w:val="28"/>
          <w:lang w:val="bg-BG"/>
        </w:rPr>
      </w:pPr>
      <w:r w:rsidRPr="00624274">
        <w:rPr>
          <w:b/>
          <w:sz w:val="28"/>
          <w:szCs w:val="28"/>
          <w:lang w:val="bg-BG"/>
        </w:rPr>
        <w:t>ДОКУМЕНТАЦИЯ ЗА</w:t>
      </w:r>
    </w:p>
    <w:p w:rsidR="00624274" w:rsidRPr="00624274" w:rsidRDefault="00624274" w:rsidP="00624274">
      <w:pPr>
        <w:jc w:val="center"/>
        <w:rPr>
          <w:b/>
          <w:sz w:val="28"/>
          <w:szCs w:val="28"/>
          <w:lang w:val="bg-BG"/>
        </w:rPr>
      </w:pPr>
    </w:p>
    <w:p w:rsidR="00624274" w:rsidRPr="00624274" w:rsidRDefault="00624274" w:rsidP="00624274">
      <w:pPr>
        <w:jc w:val="center"/>
        <w:rPr>
          <w:b/>
          <w:sz w:val="28"/>
          <w:szCs w:val="28"/>
          <w:lang w:val="bg-BG"/>
        </w:rPr>
      </w:pPr>
      <w:r w:rsidRPr="00624274">
        <w:rPr>
          <w:b/>
          <w:sz w:val="28"/>
          <w:szCs w:val="28"/>
          <w:lang w:val="bg-BG"/>
        </w:rPr>
        <w:t>УЧАСТИЕ В ОТКРИТА ПРОЦЕДУРА</w:t>
      </w:r>
    </w:p>
    <w:p w:rsidR="00624274" w:rsidRPr="00624274" w:rsidRDefault="00624274" w:rsidP="00624274">
      <w:pPr>
        <w:jc w:val="center"/>
        <w:rPr>
          <w:b/>
          <w:sz w:val="28"/>
          <w:szCs w:val="28"/>
          <w:lang w:val="bg-BG"/>
        </w:rPr>
      </w:pPr>
      <w:r w:rsidRPr="00624274">
        <w:rPr>
          <w:b/>
          <w:sz w:val="28"/>
          <w:szCs w:val="28"/>
          <w:lang w:val="bg-BG"/>
        </w:rPr>
        <w:t xml:space="preserve"> (при прилагане на опростени правила)</w:t>
      </w:r>
    </w:p>
    <w:p w:rsidR="00624274" w:rsidRPr="00624274" w:rsidRDefault="00624274" w:rsidP="00624274">
      <w:pPr>
        <w:jc w:val="center"/>
        <w:rPr>
          <w:b/>
          <w:sz w:val="28"/>
          <w:szCs w:val="28"/>
          <w:lang w:val="bg-BG"/>
        </w:rPr>
      </w:pPr>
    </w:p>
    <w:p w:rsidR="00624274" w:rsidRPr="00624274" w:rsidRDefault="00624274" w:rsidP="00624274">
      <w:pPr>
        <w:jc w:val="center"/>
        <w:rPr>
          <w:b/>
          <w:sz w:val="28"/>
          <w:szCs w:val="28"/>
          <w:lang w:val="bg-BG"/>
        </w:rPr>
      </w:pPr>
      <w:r w:rsidRPr="00624274">
        <w:rPr>
          <w:b/>
          <w:sz w:val="28"/>
          <w:szCs w:val="28"/>
          <w:lang w:val="bg-BG"/>
        </w:rPr>
        <w:t>ЗА ВЪЗЛАГАНЕ</w:t>
      </w:r>
      <w:r w:rsidRPr="00624274">
        <w:rPr>
          <w:b/>
          <w:sz w:val="28"/>
          <w:szCs w:val="28"/>
        </w:rPr>
        <w:t xml:space="preserve"> </w:t>
      </w:r>
      <w:r w:rsidRPr="00624274">
        <w:rPr>
          <w:b/>
          <w:sz w:val="28"/>
          <w:szCs w:val="28"/>
          <w:lang w:val="bg-BG"/>
        </w:rPr>
        <w:t xml:space="preserve">НА </w:t>
      </w:r>
    </w:p>
    <w:p w:rsidR="00624274" w:rsidRPr="00624274" w:rsidRDefault="00624274" w:rsidP="00624274">
      <w:pPr>
        <w:jc w:val="center"/>
        <w:rPr>
          <w:b/>
          <w:sz w:val="28"/>
          <w:szCs w:val="28"/>
          <w:lang w:val="bg-BG"/>
        </w:rPr>
      </w:pPr>
    </w:p>
    <w:p w:rsidR="00624274" w:rsidRPr="00624274" w:rsidRDefault="00624274" w:rsidP="00624274">
      <w:pPr>
        <w:jc w:val="center"/>
        <w:rPr>
          <w:b/>
          <w:sz w:val="28"/>
          <w:szCs w:val="28"/>
          <w:lang w:val="ru-RU"/>
        </w:rPr>
      </w:pPr>
      <w:r w:rsidRPr="00624274">
        <w:rPr>
          <w:b/>
          <w:sz w:val="28"/>
          <w:szCs w:val="28"/>
          <w:lang w:val="bg-BG"/>
        </w:rPr>
        <w:t>ОБЩЕСТВЕНА ПОРЪЧКА</w:t>
      </w:r>
    </w:p>
    <w:p w:rsidR="00624274" w:rsidRPr="00624274" w:rsidRDefault="00624274" w:rsidP="00624274">
      <w:pPr>
        <w:jc w:val="center"/>
        <w:rPr>
          <w:b/>
          <w:sz w:val="28"/>
          <w:szCs w:val="28"/>
          <w:lang w:val="ru-RU"/>
        </w:rPr>
      </w:pPr>
    </w:p>
    <w:p w:rsidR="00624274" w:rsidRPr="00624274" w:rsidRDefault="00624274" w:rsidP="00624274">
      <w:pPr>
        <w:jc w:val="center"/>
        <w:rPr>
          <w:b/>
          <w:sz w:val="28"/>
          <w:szCs w:val="28"/>
          <w:lang w:val="ru-RU"/>
        </w:rPr>
      </w:pPr>
    </w:p>
    <w:p w:rsidR="00624274" w:rsidRPr="00624274" w:rsidRDefault="00624274" w:rsidP="00624274">
      <w:pPr>
        <w:jc w:val="center"/>
        <w:rPr>
          <w:b/>
          <w:sz w:val="28"/>
          <w:szCs w:val="28"/>
          <w:lang w:val="ru-RU"/>
        </w:rPr>
      </w:pPr>
    </w:p>
    <w:p w:rsidR="00624274" w:rsidRPr="00624274" w:rsidRDefault="00624274" w:rsidP="00624274">
      <w:pPr>
        <w:jc w:val="center"/>
        <w:rPr>
          <w:b/>
          <w:sz w:val="28"/>
          <w:szCs w:val="28"/>
          <w:lang w:val="ru-RU"/>
        </w:rPr>
      </w:pPr>
    </w:p>
    <w:p w:rsidR="00624274" w:rsidRPr="00624274" w:rsidRDefault="00624274" w:rsidP="00624274">
      <w:pPr>
        <w:spacing w:after="120"/>
        <w:jc w:val="center"/>
        <w:rPr>
          <w:b/>
          <w:bCs/>
          <w:sz w:val="28"/>
          <w:szCs w:val="28"/>
          <w:lang w:eastAsia="x-none"/>
        </w:rPr>
      </w:pPr>
      <w:r w:rsidRPr="00624274">
        <w:rPr>
          <w:b/>
          <w:sz w:val="28"/>
          <w:szCs w:val="28"/>
          <w:lang w:val="bg-BG" w:eastAsia="x-none"/>
        </w:rPr>
        <w:t xml:space="preserve">С ПРЕДМЕТ: </w:t>
      </w:r>
    </w:p>
    <w:p w:rsidR="00624274" w:rsidRPr="00624274" w:rsidRDefault="00624274" w:rsidP="00624274">
      <w:pPr>
        <w:spacing w:line="360" w:lineRule="auto"/>
        <w:jc w:val="center"/>
        <w:rPr>
          <w:b/>
          <w:sz w:val="28"/>
          <w:szCs w:val="28"/>
        </w:rPr>
      </w:pPr>
    </w:p>
    <w:p w:rsidR="00624274" w:rsidRPr="00624274" w:rsidRDefault="00624274" w:rsidP="00624274">
      <w:pPr>
        <w:jc w:val="center"/>
        <w:rPr>
          <w:b/>
          <w:sz w:val="28"/>
          <w:szCs w:val="28"/>
        </w:rPr>
      </w:pPr>
    </w:p>
    <w:p w:rsidR="00624274" w:rsidRDefault="00624274" w:rsidP="00624274">
      <w:pPr>
        <w:jc w:val="center"/>
        <w:rPr>
          <w:b/>
          <w:i/>
          <w:sz w:val="28"/>
          <w:szCs w:val="28"/>
          <w:lang w:val="bg-BG"/>
        </w:rPr>
      </w:pPr>
      <w:r w:rsidRPr="00624274">
        <w:rPr>
          <w:b/>
          <w:i/>
          <w:sz w:val="28"/>
          <w:szCs w:val="28"/>
        </w:rPr>
        <w:t>“</w:t>
      </w:r>
      <w:proofErr w:type="spellStart"/>
      <w:r w:rsidRPr="00624274">
        <w:rPr>
          <w:b/>
          <w:i/>
          <w:sz w:val="28"/>
          <w:szCs w:val="28"/>
        </w:rPr>
        <w:t>Проектантски</w:t>
      </w:r>
      <w:proofErr w:type="spellEnd"/>
      <w:r w:rsidRPr="00624274">
        <w:rPr>
          <w:b/>
          <w:i/>
          <w:sz w:val="28"/>
          <w:szCs w:val="28"/>
        </w:rPr>
        <w:t xml:space="preserve">  </w:t>
      </w:r>
      <w:proofErr w:type="spellStart"/>
      <w:r w:rsidRPr="00624274">
        <w:rPr>
          <w:b/>
          <w:i/>
          <w:sz w:val="28"/>
          <w:szCs w:val="28"/>
        </w:rPr>
        <w:t>услуги</w:t>
      </w:r>
      <w:proofErr w:type="spellEnd"/>
      <w:r w:rsidRPr="00624274">
        <w:rPr>
          <w:b/>
          <w:i/>
          <w:sz w:val="28"/>
          <w:szCs w:val="28"/>
        </w:rPr>
        <w:t xml:space="preserve"> </w:t>
      </w:r>
      <w:proofErr w:type="spellStart"/>
      <w:r w:rsidRPr="00624274">
        <w:rPr>
          <w:b/>
          <w:i/>
          <w:sz w:val="28"/>
          <w:szCs w:val="28"/>
        </w:rPr>
        <w:t>за</w:t>
      </w:r>
      <w:proofErr w:type="spellEnd"/>
      <w:r w:rsidRPr="00624274">
        <w:rPr>
          <w:b/>
          <w:i/>
          <w:sz w:val="28"/>
          <w:szCs w:val="28"/>
        </w:rPr>
        <w:t xml:space="preserve"> </w:t>
      </w:r>
      <w:proofErr w:type="spellStart"/>
      <w:r w:rsidRPr="00624274">
        <w:rPr>
          <w:b/>
          <w:i/>
          <w:sz w:val="28"/>
          <w:szCs w:val="28"/>
        </w:rPr>
        <w:t>проект</w:t>
      </w:r>
      <w:proofErr w:type="spellEnd"/>
      <w:r w:rsidRPr="00624274">
        <w:rPr>
          <w:b/>
          <w:i/>
          <w:sz w:val="28"/>
          <w:szCs w:val="28"/>
        </w:rPr>
        <w:t xml:space="preserve">, </w:t>
      </w:r>
      <w:proofErr w:type="spellStart"/>
      <w:r w:rsidRPr="00624274">
        <w:rPr>
          <w:b/>
          <w:i/>
          <w:sz w:val="28"/>
          <w:szCs w:val="28"/>
        </w:rPr>
        <w:t>прилагащ</w:t>
      </w:r>
      <w:proofErr w:type="spellEnd"/>
      <w:r w:rsidRPr="00624274">
        <w:rPr>
          <w:b/>
          <w:i/>
          <w:sz w:val="28"/>
          <w:szCs w:val="28"/>
        </w:rPr>
        <w:t xml:space="preserve"> </w:t>
      </w:r>
      <w:proofErr w:type="spellStart"/>
      <w:r w:rsidRPr="00624274">
        <w:rPr>
          <w:b/>
          <w:i/>
          <w:sz w:val="28"/>
          <w:szCs w:val="28"/>
        </w:rPr>
        <w:t>мерки</w:t>
      </w:r>
      <w:proofErr w:type="spellEnd"/>
      <w:r w:rsidRPr="00624274">
        <w:rPr>
          <w:b/>
          <w:i/>
          <w:sz w:val="28"/>
          <w:szCs w:val="28"/>
        </w:rPr>
        <w:t xml:space="preserve"> </w:t>
      </w:r>
      <w:proofErr w:type="spellStart"/>
      <w:r w:rsidRPr="00624274">
        <w:rPr>
          <w:b/>
          <w:i/>
          <w:sz w:val="28"/>
          <w:szCs w:val="28"/>
        </w:rPr>
        <w:t>за</w:t>
      </w:r>
      <w:proofErr w:type="spellEnd"/>
      <w:r w:rsidRPr="00624274">
        <w:rPr>
          <w:b/>
          <w:i/>
          <w:sz w:val="28"/>
          <w:szCs w:val="28"/>
        </w:rPr>
        <w:t xml:space="preserve"> </w:t>
      </w:r>
      <w:proofErr w:type="spellStart"/>
      <w:r w:rsidRPr="00624274">
        <w:rPr>
          <w:b/>
          <w:i/>
          <w:sz w:val="28"/>
          <w:szCs w:val="28"/>
        </w:rPr>
        <w:t>енергийна</w:t>
      </w:r>
      <w:proofErr w:type="spellEnd"/>
      <w:r w:rsidRPr="00624274">
        <w:rPr>
          <w:b/>
          <w:i/>
          <w:sz w:val="28"/>
          <w:szCs w:val="28"/>
        </w:rPr>
        <w:t xml:space="preserve"> </w:t>
      </w:r>
      <w:proofErr w:type="spellStart"/>
      <w:r w:rsidRPr="00624274">
        <w:rPr>
          <w:b/>
          <w:i/>
          <w:sz w:val="28"/>
          <w:szCs w:val="28"/>
        </w:rPr>
        <w:t>ефективност</w:t>
      </w:r>
      <w:proofErr w:type="spellEnd"/>
      <w:r w:rsidRPr="00624274">
        <w:rPr>
          <w:b/>
          <w:i/>
          <w:sz w:val="28"/>
          <w:szCs w:val="28"/>
        </w:rPr>
        <w:t xml:space="preserve"> (</w:t>
      </w:r>
      <w:proofErr w:type="spellStart"/>
      <w:r w:rsidRPr="00624274">
        <w:rPr>
          <w:b/>
          <w:i/>
          <w:sz w:val="28"/>
          <w:szCs w:val="28"/>
        </w:rPr>
        <w:t>финансиран</w:t>
      </w:r>
      <w:proofErr w:type="spellEnd"/>
      <w:r w:rsidRPr="00624274">
        <w:rPr>
          <w:b/>
          <w:i/>
          <w:sz w:val="28"/>
          <w:szCs w:val="28"/>
        </w:rPr>
        <w:t xml:space="preserve"> </w:t>
      </w:r>
      <w:proofErr w:type="spellStart"/>
      <w:r w:rsidRPr="00624274">
        <w:rPr>
          <w:b/>
          <w:i/>
          <w:sz w:val="28"/>
          <w:szCs w:val="28"/>
        </w:rPr>
        <w:t>от</w:t>
      </w:r>
      <w:proofErr w:type="spellEnd"/>
      <w:r w:rsidRPr="00624274">
        <w:rPr>
          <w:b/>
          <w:i/>
          <w:sz w:val="28"/>
          <w:szCs w:val="28"/>
        </w:rPr>
        <w:t xml:space="preserve"> НДЕФ, </w:t>
      </w:r>
      <w:proofErr w:type="spellStart"/>
      <w:r w:rsidRPr="00624274">
        <w:rPr>
          <w:b/>
          <w:i/>
          <w:sz w:val="28"/>
          <w:szCs w:val="28"/>
        </w:rPr>
        <w:t>съгласно</w:t>
      </w:r>
      <w:proofErr w:type="spellEnd"/>
      <w:r w:rsidRPr="00624274">
        <w:rPr>
          <w:b/>
          <w:i/>
          <w:sz w:val="28"/>
          <w:szCs w:val="28"/>
        </w:rPr>
        <w:t xml:space="preserve"> </w:t>
      </w:r>
      <w:proofErr w:type="spellStart"/>
      <w:r w:rsidRPr="00624274">
        <w:rPr>
          <w:b/>
          <w:i/>
          <w:sz w:val="28"/>
          <w:szCs w:val="28"/>
        </w:rPr>
        <w:t>Национална</w:t>
      </w:r>
      <w:proofErr w:type="spellEnd"/>
      <w:r w:rsidRPr="00624274">
        <w:rPr>
          <w:b/>
          <w:i/>
          <w:sz w:val="28"/>
          <w:szCs w:val="28"/>
        </w:rPr>
        <w:t xml:space="preserve"> </w:t>
      </w:r>
      <w:proofErr w:type="spellStart"/>
      <w:r w:rsidRPr="00624274">
        <w:rPr>
          <w:b/>
          <w:i/>
          <w:sz w:val="28"/>
          <w:szCs w:val="28"/>
        </w:rPr>
        <w:t>схема</w:t>
      </w:r>
      <w:proofErr w:type="spellEnd"/>
      <w:r w:rsidRPr="00624274">
        <w:rPr>
          <w:b/>
          <w:i/>
          <w:sz w:val="28"/>
          <w:szCs w:val="28"/>
        </w:rPr>
        <w:t xml:space="preserve"> </w:t>
      </w:r>
      <w:proofErr w:type="spellStart"/>
      <w:r w:rsidRPr="00624274">
        <w:rPr>
          <w:b/>
          <w:i/>
          <w:sz w:val="28"/>
          <w:szCs w:val="28"/>
        </w:rPr>
        <w:t>за</w:t>
      </w:r>
      <w:proofErr w:type="spellEnd"/>
      <w:r w:rsidRPr="00624274">
        <w:rPr>
          <w:b/>
          <w:i/>
          <w:sz w:val="28"/>
          <w:szCs w:val="28"/>
        </w:rPr>
        <w:t xml:space="preserve"> </w:t>
      </w:r>
      <w:proofErr w:type="spellStart"/>
      <w:r w:rsidRPr="00624274">
        <w:rPr>
          <w:b/>
          <w:i/>
          <w:sz w:val="28"/>
          <w:szCs w:val="28"/>
        </w:rPr>
        <w:t>зелени</w:t>
      </w:r>
      <w:proofErr w:type="spellEnd"/>
      <w:r w:rsidRPr="00624274">
        <w:rPr>
          <w:b/>
          <w:i/>
          <w:sz w:val="28"/>
          <w:szCs w:val="28"/>
        </w:rPr>
        <w:t xml:space="preserve"> </w:t>
      </w:r>
      <w:proofErr w:type="spellStart"/>
      <w:r w:rsidRPr="00624274">
        <w:rPr>
          <w:b/>
          <w:i/>
          <w:sz w:val="28"/>
          <w:szCs w:val="28"/>
        </w:rPr>
        <w:t>инвестиции</w:t>
      </w:r>
      <w:proofErr w:type="spellEnd"/>
      <w:r w:rsidRPr="00624274">
        <w:rPr>
          <w:b/>
          <w:i/>
          <w:sz w:val="28"/>
          <w:szCs w:val="28"/>
        </w:rPr>
        <w:t xml:space="preserve">) </w:t>
      </w:r>
      <w:proofErr w:type="spellStart"/>
      <w:r w:rsidRPr="00624274">
        <w:rPr>
          <w:b/>
          <w:i/>
          <w:sz w:val="28"/>
          <w:szCs w:val="28"/>
        </w:rPr>
        <w:t>за</w:t>
      </w:r>
      <w:proofErr w:type="spellEnd"/>
      <w:r w:rsidRPr="00624274">
        <w:rPr>
          <w:b/>
          <w:i/>
          <w:sz w:val="28"/>
          <w:szCs w:val="28"/>
        </w:rPr>
        <w:t xml:space="preserve"> </w:t>
      </w:r>
      <w:proofErr w:type="spellStart"/>
      <w:r w:rsidRPr="00624274">
        <w:rPr>
          <w:b/>
          <w:i/>
          <w:sz w:val="28"/>
          <w:szCs w:val="28"/>
        </w:rPr>
        <w:t>сградите</w:t>
      </w:r>
      <w:proofErr w:type="spellEnd"/>
      <w:r w:rsidRPr="00624274">
        <w:rPr>
          <w:b/>
          <w:i/>
          <w:sz w:val="28"/>
          <w:szCs w:val="28"/>
        </w:rPr>
        <w:t xml:space="preserve"> </w:t>
      </w:r>
      <w:proofErr w:type="spellStart"/>
      <w:r w:rsidRPr="00624274">
        <w:rPr>
          <w:b/>
          <w:i/>
          <w:sz w:val="28"/>
          <w:szCs w:val="28"/>
        </w:rPr>
        <w:t>на</w:t>
      </w:r>
      <w:proofErr w:type="spellEnd"/>
      <w:r w:rsidRPr="00624274">
        <w:rPr>
          <w:b/>
          <w:i/>
          <w:sz w:val="28"/>
          <w:szCs w:val="28"/>
        </w:rPr>
        <w:t xml:space="preserve"> ОДЗ "</w:t>
      </w:r>
      <w:proofErr w:type="spellStart"/>
      <w:r w:rsidRPr="00624274">
        <w:rPr>
          <w:b/>
          <w:i/>
          <w:sz w:val="28"/>
          <w:szCs w:val="28"/>
        </w:rPr>
        <w:t>Пролет</w:t>
      </w:r>
      <w:proofErr w:type="spellEnd"/>
      <w:r w:rsidRPr="00624274">
        <w:rPr>
          <w:b/>
          <w:i/>
          <w:sz w:val="28"/>
          <w:szCs w:val="28"/>
        </w:rPr>
        <w:t xml:space="preserve">" в </w:t>
      </w:r>
      <w:proofErr w:type="spellStart"/>
      <w:r w:rsidRPr="00624274">
        <w:rPr>
          <w:b/>
          <w:i/>
          <w:sz w:val="28"/>
          <w:szCs w:val="28"/>
        </w:rPr>
        <w:t>село</w:t>
      </w:r>
      <w:proofErr w:type="spellEnd"/>
      <w:r w:rsidRPr="00624274">
        <w:rPr>
          <w:b/>
          <w:i/>
          <w:sz w:val="28"/>
          <w:szCs w:val="28"/>
        </w:rPr>
        <w:t xml:space="preserve"> </w:t>
      </w:r>
      <w:proofErr w:type="spellStart"/>
      <w:r w:rsidRPr="00624274">
        <w:rPr>
          <w:b/>
          <w:i/>
          <w:sz w:val="28"/>
          <w:szCs w:val="28"/>
        </w:rPr>
        <w:t>Мусомище</w:t>
      </w:r>
      <w:proofErr w:type="spellEnd"/>
      <w:r w:rsidRPr="00624274">
        <w:rPr>
          <w:b/>
          <w:i/>
          <w:sz w:val="28"/>
          <w:szCs w:val="28"/>
        </w:rPr>
        <w:t>, ОУ "</w:t>
      </w:r>
      <w:proofErr w:type="spellStart"/>
      <w:r w:rsidRPr="00624274">
        <w:rPr>
          <w:b/>
          <w:i/>
          <w:sz w:val="28"/>
          <w:szCs w:val="28"/>
        </w:rPr>
        <w:t>Иван</w:t>
      </w:r>
      <w:proofErr w:type="spellEnd"/>
      <w:r w:rsidRPr="00624274">
        <w:rPr>
          <w:b/>
          <w:i/>
          <w:sz w:val="28"/>
          <w:szCs w:val="28"/>
        </w:rPr>
        <w:t xml:space="preserve"> </w:t>
      </w:r>
      <w:proofErr w:type="spellStart"/>
      <w:r w:rsidRPr="00624274">
        <w:rPr>
          <w:b/>
          <w:i/>
          <w:sz w:val="28"/>
          <w:szCs w:val="28"/>
        </w:rPr>
        <w:t>Вазов</w:t>
      </w:r>
      <w:proofErr w:type="spellEnd"/>
      <w:r w:rsidRPr="00624274">
        <w:rPr>
          <w:b/>
          <w:i/>
          <w:sz w:val="28"/>
          <w:szCs w:val="28"/>
        </w:rPr>
        <w:t xml:space="preserve">" в </w:t>
      </w:r>
      <w:proofErr w:type="spellStart"/>
      <w:r w:rsidRPr="00624274">
        <w:rPr>
          <w:b/>
          <w:i/>
          <w:sz w:val="28"/>
          <w:szCs w:val="28"/>
        </w:rPr>
        <w:t>село</w:t>
      </w:r>
      <w:proofErr w:type="spellEnd"/>
      <w:r w:rsidRPr="00624274">
        <w:rPr>
          <w:b/>
          <w:i/>
          <w:sz w:val="28"/>
          <w:szCs w:val="28"/>
        </w:rPr>
        <w:t xml:space="preserve"> </w:t>
      </w:r>
      <w:proofErr w:type="spellStart"/>
      <w:r w:rsidRPr="00624274">
        <w:rPr>
          <w:b/>
          <w:i/>
          <w:sz w:val="28"/>
          <w:szCs w:val="28"/>
        </w:rPr>
        <w:t>Буково</w:t>
      </w:r>
      <w:proofErr w:type="spellEnd"/>
      <w:r w:rsidRPr="00624274">
        <w:rPr>
          <w:b/>
          <w:i/>
          <w:sz w:val="28"/>
          <w:szCs w:val="28"/>
        </w:rPr>
        <w:t xml:space="preserve"> и  ЦДГ № 6 "</w:t>
      </w:r>
      <w:proofErr w:type="spellStart"/>
      <w:r w:rsidRPr="00624274">
        <w:rPr>
          <w:b/>
          <w:i/>
          <w:sz w:val="28"/>
          <w:szCs w:val="28"/>
        </w:rPr>
        <w:t>Слънце</w:t>
      </w:r>
      <w:proofErr w:type="spellEnd"/>
      <w:r w:rsidRPr="00624274">
        <w:rPr>
          <w:b/>
          <w:i/>
          <w:sz w:val="28"/>
          <w:szCs w:val="28"/>
        </w:rPr>
        <w:t xml:space="preserve">" в </w:t>
      </w:r>
      <w:proofErr w:type="spellStart"/>
      <w:r w:rsidRPr="00624274">
        <w:rPr>
          <w:b/>
          <w:i/>
          <w:sz w:val="28"/>
          <w:szCs w:val="28"/>
        </w:rPr>
        <w:t>град</w:t>
      </w:r>
      <w:proofErr w:type="spellEnd"/>
      <w:r w:rsidRPr="00624274">
        <w:rPr>
          <w:b/>
          <w:i/>
          <w:sz w:val="28"/>
          <w:szCs w:val="28"/>
        </w:rPr>
        <w:t xml:space="preserve"> </w:t>
      </w:r>
      <w:proofErr w:type="spellStart"/>
      <w:r w:rsidRPr="00624274">
        <w:rPr>
          <w:b/>
          <w:i/>
          <w:sz w:val="28"/>
          <w:szCs w:val="28"/>
        </w:rPr>
        <w:t>Гоце</w:t>
      </w:r>
      <w:proofErr w:type="spellEnd"/>
      <w:r w:rsidRPr="00624274">
        <w:rPr>
          <w:b/>
          <w:i/>
          <w:sz w:val="28"/>
          <w:szCs w:val="28"/>
        </w:rPr>
        <w:t xml:space="preserve"> </w:t>
      </w:r>
      <w:proofErr w:type="spellStart"/>
      <w:r w:rsidRPr="00624274">
        <w:rPr>
          <w:b/>
          <w:i/>
          <w:sz w:val="28"/>
          <w:szCs w:val="28"/>
        </w:rPr>
        <w:t>Делчев</w:t>
      </w:r>
      <w:proofErr w:type="spellEnd"/>
      <w:r w:rsidRPr="00624274">
        <w:rPr>
          <w:b/>
          <w:i/>
          <w:sz w:val="28"/>
          <w:szCs w:val="28"/>
        </w:rPr>
        <w:t>”</w:t>
      </w:r>
    </w:p>
    <w:p w:rsidR="00C14A83" w:rsidRPr="00C14A83" w:rsidRDefault="00C14A83" w:rsidP="00624274">
      <w:pPr>
        <w:jc w:val="center"/>
        <w:rPr>
          <w:b/>
          <w:i/>
          <w:sz w:val="28"/>
          <w:szCs w:val="28"/>
          <w:lang w:val="bg-BG"/>
        </w:rPr>
      </w:pPr>
    </w:p>
    <w:p w:rsidR="00C14A83" w:rsidRPr="00C14A83" w:rsidRDefault="00C14A83" w:rsidP="00624274">
      <w:pPr>
        <w:jc w:val="center"/>
        <w:rPr>
          <w:b/>
          <w:sz w:val="28"/>
          <w:szCs w:val="28"/>
          <w:lang w:val="bg-BG"/>
        </w:rPr>
      </w:pPr>
      <w:r w:rsidRPr="00C14A83">
        <w:rPr>
          <w:b/>
          <w:sz w:val="28"/>
          <w:szCs w:val="28"/>
          <w:lang w:val="bg-BG"/>
        </w:rPr>
        <w:t xml:space="preserve">Идентификационен номер на поръчката: </w:t>
      </w:r>
      <w:r w:rsidRPr="00C14A83">
        <w:rPr>
          <w:rFonts w:eastAsia="Times New Roman"/>
          <w:b/>
          <w:sz w:val="24"/>
          <w:szCs w:val="24"/>
          <w:lang w:val="bg-BG" w:eastAsia="bg-BG"/>
        </w:rPr>
        <w:t>ГД/2015/ОПОП/У/6</w:t>
      </w:r>
    </w:p>
    <w:p w:rsidR="00624274" w:rsidRPr="00624274" w:rsidRDefault="00624274" w:rsidP="00624274">
      <w:pPr>
        <w:ind w:left="390"/>
        <w:jc w:val="both"/>
        <w:rPr>
          <w:sz w:val="28"/>
          <w:szCs w:val="28"/>
          <w:lang w:val="ru-RU"/>
        </w:rPr>
      </w:pPr>
    </w:p>
    <w:p w:rsidR="00624274" w:rsidRPr="00624274" w:rsidRDefault="00624274" w:rsidP="00624274">
      <w:pPr>
        <w:spacing w:after="120"/>
        <w:jc w:val="both"/>
        <w:rPr>
          <w:b/>
          <w:sz w:val="28"/>
          <w:szCs w:val="28"/>
          <w:lang w:val="bg-BG"/>
        </w:rPr>
      </w:pPr>
    </w:p>
    <w:p w:rsidR="00624274" w:rsidRPr="00624274" w:rsidRDefault="00624274" w:rsidP="00624274">
      <w:pPr>
        <w:spacing w:after="120"/>
        <w:jc w:val="both"/>
        <w:rPr>
          <w:b/>
          <w:sz w:val="28"/>
          <w:szCs w:val="28"/>
          <w:lang w:val="bg-BG"/>
        </w:rPr>
      </w:pPr>
    </w:p>
    <w:p w:rsidR="00624274" w:rsidRPr="00624274" w:rsidRDefault="00624274" w:rsidP="00624274">
      <w:pPr>
        <w:spacing w:after="120"/>
        <w:jc w:val="center"/>
        <w:rPr>
          <w:b/>
          <w:sz w:val="28"/>
          <w:szCs w:val="28"/>
          <w:lang w:val="bg-BG"/>
        </w:rPr>
      </w:pPr>
    </w:p>
    <w:p w:rsidR="00624274" w:rsidRPr="00624274" w:rsidRDefault="00624274" w:rsidP="00624274">
      <w:pPr>
        <w:spacing w:after="120"/>
        <w:jc w:val="center"/>
        <w:rPr>
          <w:b/>
          <w:sz w:val="28"/>
          <w:szCs w:val="28"/>
          <w:lang w:val="ru-RU"/>
        </w:rPr>
      </w:pPr>
      <w:r w:rsidRPr="00624274">
        <w:rPr>
          <w:b/>
          <w:sz w:val="28"/>
          <w:szCs w:val="28"/>
          <w:lang w:val="bg-BG"/>
        </w:rPr>
        <w:t>ВЪЗЛОЖИТЕЛ:</w:t>
      </w:r>
      <w:r w:rsidRPr="00624274">
        <w:rPr>
          <w:sz w:val="28"/>
          <w:szCs w:val="28"/>
          <w:lang w:val="bg-BG"/>
        </w:rPr>
        <w:t xml:space="preserve"> </w:t>
      </w:r>
      <w:r w:rsidRPr="00624274">
        <w:rPr>
          <w:b/>
          <w:sz w:val="28"/>
          <w:szCs w:val="28"/>
          <w:lang w:val="bg-BG"/>
        </w:rPr>
        <w:t>Община Гоце Делчев</w:t>
      </w:r>
    </w:p>
    <w:p w:rsidR="00624274" w:rsidRPr="00624274" w:rsidRDefault="00624274" w:rsidP="00624274">
      <w:pPr>
        <w:jc w:val="both"/>
        <w:rPr>
          <w:sz w:val="28"/>
          <w:szCs w:val="28"/>
          <w:lang w:val="ru-RU"/>
        </w:rPr>
      </w:pPr>
    </w:p>
    <w:p w:rsidR="00624274" w:rsidRPr="00624274" w:rsidRDefault="00624274" w:rsidP="00624274">
      <w:pPr>
        <w:jc w:val="both"/>
        <w:rPr>
          <w:sz w:val="28"/>
          <w:szCs w:val="28"/>
          <w:lang w:val="ru-RU"/>
        </w:rPr>
      </w:pPr>
    </w:p>
    <w:p w:rsidR="00624274" w:rsidRDefault="00624274" w:rsidP="00624274">
      <w:pPr>
        <w:jc w:val="both"/>
        <w:rPr>
          <w:sz w:val="28"/>
          <w:szCs w:val="28"/>
        </w:rPr>
      </w:pPr>
    </w:p>
    <w:p w:rsidR="00624274" w:rsidRDefault="00624274" w:rsidP="00624274">
      <w:pPr>
        <w:jc w:val="both"/>
        <w:rPr>
          <w:sz w:val="28"/>
          <w:szCs w:val="28"/>
        </w:rPr>
      </w:pPr>
    </w:p>
    <w:p w:rsidR="00624274" w:rsidRDefault="00624274" w:rsidP="00624274">
      <w:pPr>
        <w:jc w:val="both"/>
        <w:rPr>
          <w:sz w:val="28"/>
          <w:szCs w:val="28"/>
        </w:rPr>
      </w:pPr>
    </w:p>
    <w:p w:rsidR="00624274" w:rsidRDefault="00624274" w:rsidP="00624274">
      <w:pPr>
        <w:jc w:val="both"/>
        <w:rPr>
          <w:sz w:val="28"/>
          <w:szCs w:val="28"/>
        </w:rPr>
      </w:pPr>
    </w:p>
    <w:p w:rsidR="00624274" w:rsidRDefault="00624274" w:rsidP="00624274">
      <w:pPr>
        <w:jc w:val="both"/>
        <w:rPr>
          <w:sz w:val="28"/>
          <w:szCs w:val="28"/>
        </w:rPr>
      </w:pPr>
    </w:p>
    <w:p w:rsidR="00624274" w:rsidRDefault="00624274" w:rsidP="00624274">
      <w:pPr>
        <w:jc w:val="both"/>
        <w:rPr>
          <w:sz w:val="28"/>
          <w:szCs w:val="28"/>
        </w:rPr>
      </w:pPr>
    </w:p>
    <w:p w:rsidR="00624274" w:rsidRDefault="00624274" w:rsidP="00624274">
      <w:pPr>
        <w:jc w:val="both"/>
        <w:rPr>
          <w:sz w:val="28"/>
          <w:szCs w:val="28"/>
        </w:rPr>
      </w:pPr>
    </w:p>
    <w:p w:rsidR="00624274" w:rsidRDefault="00624274" w:rsidP="00624274">
      <w:pPr>
        <w:jc w:val="both"/>
        <w:rPr>
          <w:sz w:val="28"/>
          <w:szCs w:val="28"/>
        </w:rPr>
      </w:pPr>
    </w:p>
    <w:p w:rsidR="00624274" w:rsidRDefault="00624274" w:rsidP="00624274">
      <w:pPr>
        <w:jc w:val="both"/>
        <w:rPr>
          <w:sz w:val="28"/>
          <w:szCs w:val="28"/>
        </w:rPr>
      </w:pPr>
    </w:p>
    <w:p w:rsidR="00624274" w:rsidRPr="00624274" w:rsidRDefault="00624274" w:rsidP="0045743B">
      <w:pPr>
        <w:jc w:val="center"/>
        <w:rPr>
          <w:b/>
          <w:sz w:val="28"/>
          <w:szCs w:val="28"/>
          <w:lang w:val="bg-BG"/>
        </w:rPr>
      </w:pPr>
      <w:r w:rsidRPr="00624274">
        <w:rPr>
          <w:b/>
          <w:sz w:val="28"/>
          <w:szCs w:val="28"/>
          <w:lang w:val="bg-BG"/>
        </w:rPr>
        <w:t>гр. Гоце Делчев, 2015 г.</w:t>
      </w: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624274">
      <w:pPr>
        <w:autoSpaceDE w:val="0"/>
        <w:autoSpaceDN w:val="0"/>
        <w:adjustRightInd w:val="0"/>
        <w:jc w:val="center"/>
        <w:rPr>
          <w:rFonts w:eastAsia="Times New Roman"/>
          <w:b/>
          <w:bCs/>
          <w:sz w:val="24"/>
          <w:szCs w:val="24"/>
          <w:lang w:eastAsia="bg-BG"/>
        </w:rPr>
      </w:pPr>
    </w:p>
    <w:p w:rsidR="0045743B" w:rsidRPr="0045743B" w:rsidRDefault="0045743B" w:rsidP="00624274">
      <w:pPr>
        <w:autoSpaceDE w:val="0"/>
        <w:autoSpaceDN w:val="0"/>
        <w:adjustRightInd w:val="0"/>
        <w:jc w:val="center"/>
        <w:rPr>
          <w:rFonts w:eastAsia="Times New Roman"/>
          <w:b/>
          <w:bCs/>
          <w:sz w:val="24"/>
          <w:szCs w:val="24"/>
          <w:lang w:eastAsia="bg-BG"/>
        </w:rPr>
      </w:pPr>
    </w:p>
    <w:p w:rsidR="00624274" w:rsidRPr="00624274" w:rsidRDefault="00624274" w:rsidP="00624274">
      <w:pPr>
        <w:autoSpaceDE w:val="0"/>
        <w:autoSpaceDN w:val="0"/>
        <w:adjustRightInd w:val="0"/>
        <w:jc w:val="center"/>
        <w:rPr>
          <w:rFonts w:eastAsia="Times New Roman"/>
          <w:b/>
          <w:bCs/>
          <w:sz w:val="24"/>
          <w:szCs w:val="24"/>
          <w:lang w:val="bg-BG" w:eastAsia="bg-BG"/>
        </w:rPr>
      </w:pPr>
      <w:r w:rsidRPr="00624274">
        <w:rPr>
          <w:rFonts w:eastAsia="Times New Roman"/>
          <w:b/>
          <w:bCs/>
          <w:sz w:val="24"/>
          <w:szCs w:val="24"/>
          <w:lang w:val="bg-BG" w:eastAsia="bg-BG"/>
        </w:rPr>
        <w:t>СЪДЪРЖАНИЕ</w:t>
      </w:r>
    </w:p>
    <w:p w:rsidR="00624274" w:rsidRPr="00624274" w:rsidRDefault="00624274" w:rsidP="00624274">
      <w:pPr>
        <w:autoSpaceDE w:val="0"/>
        <w:autoSpaceDN w:val="0"/>
        <w:adjustRightInd w:val="0"/>
        <w:jc w:val="center"/>
        <w:rPr>
          <w:rFonts w:eastAsia="Times New Roman"/>
          <w:b/>
          <w:bCs/>
          <w:sz w:val="24"/>
          <w:szCs w:val="24"/>
          <w:lang w:val="bg-BG" w:eastAsia="bg-BG"/>
        </w:rPr>
      </w:pPr>
    </w:p>
    <w:p w:rsidR="00624274" w:rsidRPr="00624274" w:rsidRDefault="00624274" w:rsidP="00624274">
      <w:pPr>
        <w:autoSpaceDE w:val="0"/>
        <w:autoSpaceDN w:val="0"/>
        <w:adjustRightInd w:val="0"/>
        <w:jc w:val="center"/>
        <w:rPr>
          <w:rFonts w:eastAsia="Times New Roman"/>
          <w:b/>
          <w:bCs/>
          <w:sz w:val="24"/>
          <w:szCs w:val="24"/>
          <w:lang w:val="bg-BG" w:eastAsia="bg-BG"/>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380"/>
      </w:tblGrid>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val="bg-BG" w:eastAsia="bg-BG"/>
              </w:rPr>
            </w:pPr>
            <w:r w:rsidRPr="00624274">
              <w:rPr>
                <w:rFonts w:eastAsia="Times New Roman"/>
                <w:b/>
                <w:bCs/>
                <w:color w:val="000000"/>
                <w:sz w:val="24"/>
                <w:szCs w:val="24"/>
                <w:lang w:val="bg-BG" w:eastAsia="bg-BG"/>
              </w:rPr>
              <w:t>Част</w:t>
            </w:r>
          </w:p>
        </w:tc>
        <w:tc>
          <w:tcPr>
            <w:tcW w:w="7380" w:type="dxa"/>
          </w:tcPr>
          <w:p w:rsidR="00624274" w:rsidRPr="00624274" w:rsidRDefault="00624274" w:rsidP="00624274">
            <w:pPr>
              <w:autoSpaceDE w:val="0"/>
              <w:autoSpaceDN w:val="0"/>
              <w:adjustRightInd w:val="0"/>
              <w:jc w:val="center"/>
              <w:rPr>
                <w:rFonts w:eastAsia="Times New Roman"/>
                <w:b/>
                <w:bCs/>
                <w:sz w:val="24"/>
                <w:szCs w:val="24"/>
                <w:lang w:val="bg-BG" w:eastAsia="bg-BG"/>
              </w:rPr>
            </w:pPr>
            <w:r w:rsidRPr="00624274">
              <w:rPr>
                <w:rFonts w:eastAsia="Times New Roman"/>
                <w:b/>
                <w:bCs/>
                <w:color w:val="000000"/>
                <w:sz w:val="24"/>
                <w:szCs w:val="24"/>
                <w:lang w:val="bg-BG" w:eastAsia="bg-BG"/>
              </w:rPr>
              <w:t>Наименование</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val="bg-BG" w:eastAsia="bg-BG"/>
              </w:rPr>
            </w:pPr>
            <w:r w:rsidRPr="00624274">
              <w:rPr>
                <w:rFonts w:eastAsia="Times New Roman"/>
                <w:color w:val="000000"/>
                <w:sz w:val="24"/>
                <w:szCs w:val="24"/>
                <w:lang w:val="bg-BG" w:eastAsia="bg-BG"/>
              </w:rPr>
              <w:t>1</w:t>
            </w:r>
          </w:p>
        </w:tc>
        <w:tc>
          <w:tcPr>
            <w:tcW w:w="7380" w:type="dxa"/>
          </w:tcPr>
          <w:p w:rsidR="00624274" w:rsidRPr="00624274" w:rsidRDefault="00624274" w:rsidP="00624274">
            <w:pPr>
              <w:autoSpaceDE w:val="0"/>
              <w:autoSpaceDN w:val="0"/>
              <w:adjustRightInd w:val="0"/>
              <w:jc w:val="both"/>
              <w:rPr>
                <w:rFonts w:eastAsia="Times New Roman"/>
                <w:b/>
                <w:bCs/>
                <w:sz w:val="24"/>
                <w:szCs w:val="24"/>
                <w:lang w:val="bg-BG" w:eastAsia="bg-BG"/>
              </w:rPr>
            </w:pPr>
            <w:r w:rsidRPr="00624274">
              <w:rPr>
                <w:rFonts w:eastAsia="Times New Roman"/>
                <w:color w:val="000000"/>
                <w:sz w:val="24"/>
                <w:szCs w:val="24"/>
                <w:lang w:val="bg-BG" w:eastAsia="bg-BG"/>
              </w:rPr>
              <w:t>Решение за откриване на процедурата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color w:val="000000"/>
                <w:sz w:val="24"/>
                <w:szCs w:val="24"/>
                <w:lang w:val="bg-BG" w:eastAsia="bg-BG"/>
              </w:rPr>
            </w:pPr>
            <w:r w:rsidRPr="00624274">
              <w:rPr>
                <w:rFonts w:eastAsia="Times New Roman"/>
                <w:color w:val="000000"/>
                <w:sz w:val="24"/>
                <w:szCs w:val="24"/>
                <w:lang w:val="bg-BG" w:eastAsia="bg-BG"/>
              </w:rPr>
              <w:t>2</w:t>
            </w:r>
          </w:p>
        </w:tc>
        <w:tc>
          <w:tcPr>
            <w:tcW w:w="7380" w:type="dxa"/>
          </w:tcPr>
          <w:p w:rsidR="00624274" w:rsidRPr="00624274" w:rsidRDefault="00624274" w:rsidP="00624274">
            <w:pPr>
              <w:autoSpaceDE w:val="0"/>
              <w:autoSpaceDN w:val="0"/>
              <w:adjustRightInd w:val="0"/>
              <w:jc w:val="both"/>
              <w:rPr>
                <w:rFonts w:eastAsia="Times New Roman"/>
                <w:b/>
                <w:bCs/>
                <w:sz w:val="24"/>
                <w:szCs w:val="24"/>
                <w:lang w:val="bg-BG" w:eastAsia="bg-BG"/>
              </w:rPr>
            </w:pPr>
            <w:r w:rsidRPr="00624274">
              <w:rPr>
                <w:rFonts w:eastAsia="Times New Roman"/>
                <w:color w:val="000000"/>
                <w:sz w:val="24"/>
                <w:szCs w:val="24"/>
                <w:lang w:val="bg-BG" w:eastAsia="bg-BG"/>
              </w:rPr>
              <w:t>Обявление за обществена поръчка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Cs/>
                <w:sz w:val="24"/>
                <w:szCs w:val="24"/>
                <w:lang w:val="bg-BG" w:eastAsia="bg-BG"/>
              </w:rPr>
            </w:pPr>
            <w:r w:rsidRPr="00624274">
              <w:rPr>
                <w:rFonts w:eastAsia="Times New Roman"/>
                <w:bCs/>
                <w:sz w:val="24"/>
                <w:szCs w:val="24"/>
                <w:lang w:val="bg-BG" w:eastAsia="bg-BG"/>
              </w:rPr>
              <w:t>3</w:t>
            </w:r>
          </w:p>
        </w:tc>
        <w:tc>
          <w:tcPr>
            <w:tcW w:w="7380" w:type="dxa"/>
          </w:tcPr>
          <w:p w:rsidR="00624274" w:rsidRPr="00624274" w:rsidRDefault="00624274" w:rsidP="00624274">
            <w:pPr>
              <w:autoSpaceDE w:val="0"/>
              <w:autoSpaceDN w:val="0"/>
              <w:adjustRightInd w:val="0"/>
              <w:jc w:val="both"/>
              <w:rPr>
                <w:rFonts w:eastAsia="Times New Roman"/>
                <w:b/>
                <w:bCs/>
                <w:sz w:val="24"/>
                <w:szCs w:val="24"/>
                <w:lang w:val="bg-BG" w:eastAsia="bg-BG"/>
              </w:rPr>
            </w:pPr>
            <w:r w:rsidRPr="00624274">
              <w:rPr>
                <w:rFonts w:eastAsia="Times New Roman"/>
                <w:color w:val="000000"/>
                <w:sz w:val="24"/>
                <w:szCs w:val="24"/>
                <w:lang w:val="bg-BG" w:eastAsia="bg-BG"/>
              </w:rPr>
              <w:t>Указания към участниците по провеждането на процедурата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Cs/>
                <w:sz w:val="24"/>
                <w:szCs w:val="24"/>
                <w:lang w:val="bg-BG" w:eastAsia="bg-BG"/>
              </w:rPr>
            </w:pPr>
            <w:r w:rsidRPr="00624274">
              <w:rPr>
                <w:rFonts w:eastAsia="Times New Roman"/>
                <w:bCs/>
                <w:sz w:val="24"/>
                <w:szCs w:val="24"/>
                <w:lang w:val="bg-BG" w:eastAsia="bg-BG"/>
              </w:rPr>
              <w:t>4</w:t>
            </w:r>
          </w:p>
        </w:tc>
        <w:tc>
          <w:tcPr>
            <w:tcW w:w="7380" w:type="dxa"/>
          </w:tcPr>
          <w:p w:rsidR="00624274" w:rsidRPr="00624274" w:rsidRDefault="00624274" w:rsidP="00624274">
            <w:pPr>
              <w:autoSpaceDE w:val="0"/>
              <w:autoSpaceDN w:val="0"/>
              <w:adjustRightInd w:val="0"/>
              <w:jc w:val="both"/>
              <w:rPr>
                <w:rFonts w:eastAsia="Times New Roman"/>
                <w:b/>
                <w:bCs/>
                <w:sz w:val="24"/>
                <w:szCs w:val="24"/>
                <w:lang w:val="bg-BG" w:eastAsia="bg-BG"/>
              </w:rPr>
            </w:pPr>
            <w:r w:rsidRPr="00624274">
              <w:rPr>
                <w:rFonts w:eastAsia="Times New Roman"/>
                <w:color w:val="000000"/>
                <w:sz w:val="24"/>
                <w:szCs w:val="24"/>
                <w:lang w:val="bg-BG" w:eastAsia="bg-BG"/>
              </w:rPr>
              <w:t>Указания за подготовката на оферта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Cs/>
                <w:sz w:val="24"/>
                <w:szCs w:val="24"/>
                <w:lang w:val="bg-BG" w:eastAsia="bg-BG"/>
              </w:rPr>
            </w:pPr>
            <w:r w:rsidRPr="00624274">
              <w:rPr>
                <w:rFonts w:eastAsia="Times New Roman"/>
                <w:bCs/>
                <w:sz w:val="24"/>
                <w:szCs w:val="24"/>
                <w:lang w:val="bg-BG" w:eastAsia="bg-BG"/>
              </w:rPr>
              <w:t>5</w:t>
            </w:r>
          </w:p>
        </w:tc>
        <w:tc>
          <w:tcPr>
            <w:tcW w:w="7380" w:type="dxa"/>
          </w:tcPr>
          <w:p w:rsidR="00624274" w:rsidRPr="00624274" w:rsidRDefault="00624274" w:rsidP="00624274">
            <w:pPr>
              <w:autoSpaceDE w:val="0"/>
              <w:autoSpaceDN w:val="0"/>
              <w:adjustRightInd w:val="0"/>
              <w:jc w:val="both"/>
              <w:rPr>
                <w:rFonts w:eastAsia="Times New Roman"/>
                <w:color w:val="000000"/>
                <w:sz w:val="24"/>
                <w:szCs w:val="24"/>
                <w:lang w:val="bg-BG" w:eastAsia="bg-BG"/>
              </w:rPr>
            </w:pPr>
            <w:r w:rsidRPr="00624274">
              <w:rPr>
                <w:rFonts w:eastAsia="Times New Roman"/>
                <w:color w:val="000000"/>
                <w:sz w:val="24"/>
                <w:szCs w:val="24"/>
                <w:lang w:val="bg-BG" w:eastAsia="bg-BG"/>
              </w:rPr>
              <w:t>Пълно описание на предмета на поръчка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Cs/>
                <w:sz w:val="24"/>
                <w:szCs w:val="24"/>
                <w:lang w:val="bg-BG" w:eastAsia="bg-BG"/>
              </w:rPr>
            </w:pPr>
            <w:r w:rsidRPr="00624274">
              <w:rPr>
                <w:rFonts w:eastAsia="Times New Roman"/>
                <w:bCs/>
                <w:sz w:val="24"/>
                <w:szCs w:val="24"/>
                <w:lang w:val="bg-BG" w:eastAsia="bg-BG"/>
              </w:rPr>
              <w:t>6</w:t>
            </w:r>
          </w:p>
        </w:tc>
        <w:tc>
          <w:tcPr>
            <w:tcW w:w="7380" w:type="dxa"/>
          </w:tcPr>
          <w:p w:rsidR="00624274" w:rsidRPr="00624274" w:rsidRDefault="00624274" w:rsidP="00624274">
            <w:pPr>
              <w:autoSpaceDE w:val="0"/>
              <w:autoSpaceDN w:val="0"/>
              <w:adjustRightInd w:val="0"/>
              <w:jc w:val="both"/>
              <w:rPr>
                <w:rFonts w:eastAsia="Times New Roman"/>
                <w:b/>
                <w:bCs/>
                <w:sz w:val="24"/>
                <w:szCs w:val="24"/>
                <w:lang w:val="bg-BG" w:eastAsia="bg-BG"/>
              </w:rPr>
            </w:pPr>
            <w:r w:rsidRPr="00624274">
              <w:rPr>
                <w:rFonts w:eastAsia="Times New Roman"/>
                <w:color w:val="000000"/>
                <w:sz w:val="24"/>
                <w:szCs w:val="24"/>
                <w:lang w:val="bg-BG" w:eastAsia="bg-BG"/>
              </w:rPr>
              <w:t>Техническа спецификация</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Cs/>
                <w:sz w:val="24"/>
                <w:szCs w:val="24"/>
                <w:lang w:val="bg-BG" w:eastAsia="bg-BG"/>
              </w:rPr>
            </w:pPr>
            <w:r w:rsidRPr="00624274">
              <w:rPr>
                <w:rFonts w:eastAsia="Times New Roman"/>
                <w:bCs/>
                <w:sz w:val="24"/>
                <w:szCs w:val="24"/>
                <w:lang w:val="bg-BG" w:eastAsia="bg-BG"/>
              </w:rPr>
              <w:t>7</w:t>
            </w:r>
          </w:p>
        </w:tc>
        <w:tc>
          <w:tcPr>
            <w:tcW w:w="7380" w:type="dxa"/>
          </w:tcPr>
          <w:p w:rsidR="00624274" w:rsidRPr="00624274" w:rsidRDefault="00624274" w:rsidP="00624274">
            <w:pPr>
              <w:autoSpaceDE w:val="0"/>
              <w:autoSpaceDN w:val="0"/>
              <w:adjustRightInd w:val="0"/>
              <w:jc w:val="both"/>
              <w:rPr>
                <w:rFonts w:eastAsia="Times New Roman"/>
                <w:color w:val="000000"/>
                <w:sz w:val="24"/>
                <w:szCs w:val="24"/>
                <w:lang w:val="bg-BG" w:eastAsia="bg-BG"/>
              </w:rPr>
            </w:pPr>
            <w:r w:rsidRPr="00624274">
              <w:rPr>
                <w:rFonts w:eastAsia="Times New Roman"/>
                <w:color w:val="000000"/>
                <w:sz w:val="24"/>
                <w:szCs w:val="24"/>
                <w:lang w:val="bg-BG" w:eastAsia="bg-BG"/>
              </w:rPr>
              <w:t>Проект на договор за изпълнение на поръчката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sz w:val="24"/>
                <w:szCs w:val="24"/>
                <w:lang w:val="bg-BG" w:eastAsia="bg-BG"/>
              </w:rPr>
            </w:pPr>
            <w:r w:rsidRPr="00624274">
              <w:rPr>
                <w:rFonts w:eastAsia="Times New Roman"/>
                <w:sz w:val="24"/>
                <w:szCs w:val="24"/>
                <w:lang w:val="bg-BG" w:eastAsia="bg-BG"/>
              </w:rPr>
              <w:t>8</w:t>
            </w:r>
          </w:p>
        </w:tc>
        <w:tc>
          <w:tcPr>
            <w:tcW w:w="7380" w:type="dxa"/>
          </w:tcPr>
          <w:p w:rsidR="00624274" w:rsidRPr="00624274" w:rsidRDefault="00624274" w:rsidP="00624274">
            <w:pPr>
              <w:autoSpaceDE w:val="0"/>
              <w:autoSpaceDN w:val="0"/>
              <w:adjustRightInd w:val="0"/>
              <w:jc w:val="both"/>
              <w:rPr>
                <w:rFonts w:eastAsia="Times New Roman"/>
                <w:bCs/>
                <w:sz w:val="24"/>
                <w:szCs w:val="24"/>
                <w:lang w:val="bg-BG" w:eastAsia="bg-BG"/>
              </w:rPr>
            </w:pPr>
            <w:r w:rsidRPr="00624274">
              <w:rPr>
                <w:rFonts w:eastAsia="Times New Roman"/>
                <w:bCs/>
                <w:sz w:val="24"/>
                <w:szCs w:val="24"/>
                <w:lang w:val="bg-BG" w:eastAsia="bg-BG"/>
              </w:rPr>
              <w:t>Методика за определяне на комплексна оценка на оферта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val="bg-BG" w:eastAsia="bg-BG"/>
              </w:rPr>
            </w:pPr>
          </w:p>
        </w:tc>
        <w:tc>
          <w:tcPr>
            <w:tcW w:w="7380" w:type="dxa"/>
          </w:tcPr>
          <w:p w:rsidR="00624274" w:rsidRPr="00624274" w:rsidRDefault="00624274" w:rsidP="00624274">
            <w:pPr>
              <w:autoSpaceDE w:val="0"/>
              <w:autoSpaceDN w:val="0"/>
              <w:adjustRightInd w:val="0"/>
              <w:jc w:val="center"/>
              <w:rPr>
                <w:rFonts w:eastAsia="Times New Roman"/>
                <w:b/>
                <w:bCs/>
                <w:color w:val="000000"/>
                <w:sz w:val="24"/>
                <w:szCs w:val="24"/>
                <w:lang w:eastAsia="bg-BG"/>
              </w:rPr>
            </w:pPr>
          </w:p>
          <w:p w:rsidR="00624274" w:rsidRPr="00624274" w:rsidRDefault="00624274" w:rsidP="00624274">
            <w:pPr>
              <w:autoSpaceDE w:val="0"/>
              <w:autoSpaceDN w:val="0"/>
              <w:adjustRightInd w:val="0"/>
              <w:jc w:val="center"/>
              <w:rPr>
                <w:rFonts w:eastAsia="Times New Roman"/>
                <w:b/>
                <w:bCs/>
                <w:color w:val="000000"/>
                <w:sz w:val="24"/>
                <w:szCs w:val="24"/>
                <w:lang w:val="bg-BG" w:eastAsia="bg-BG"/>
              </w:rPr>
            </w:pPr>
            <w:r w:rsidRPr="00624274">
              <w:rPr>
                <w:rFonts w:eastAsia="Times New Roman"/>
                <w:b/>
                <w:bCs/>
                <w:color w:val="000000"/>
                <w:sz w:val="24"/>
                <w:szCs w:val="24"/>
                <w:lang w:val="bg-BG" w:eastAsia="bg-BG"/>
              </w:rPr>
              <w:t>Образци за участие в процедурата</w:t>
            </w:r>
          </w:p>
          <w:p w:rsidR="00624274" w:rsidRPr="00624274" w:rsidRDefault="00624274" w:rsidP="00624274">
            <w:pPr>
              <w:autoSpaceDE w:val="0"/>
              <w:autoSpaceDN w:val="0"/>
              <w:adjustRightInd w:val="0"/>
              <w:jc w:val="center"/>
              <w:rPr>
                <w:rFonts w:eastAsia="Times New Roman"/>
                <w:b/>
                <w:bCs/>
                <w:sz w:val="24"/>
                <w:szCs w:val="24"/>
                <w:lang w:val="bg-BG" w:eastAsia="bg-BG"/>
              </w:rPr>
            </w:pP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val="bg-BG" w:eastAsia="bg-BG"/>
              </w:rPr>
            </w:pPr>
            <w:r w:rsidRPr="00624274">
              <w:rPr>
                <w:rFonts w:eastAsia="Times New Roman"/>
                <w:color w:val="000000"/>
                <w:sz w:val="24"/>
                <w:szCs w:val="24"/>
                <w:lang w:val="bg-BG" w:eastAsia="bg-BG"/>
              </w:rPr>
              <w:t>Образец № 1</w:t>
            </w:r>
          </w:p>
        </w:tc>
        <w:tc>
          <w:tcPr>
            <w:tcW w:w="7380" w:type="dxa"/>
          </w:tcPr>
          <w:p w:rsidR="00624274" w:rsidRPr="00624274" w:rsidRDefault="00624274" w:rsidP="00624274">
            <w:pPr>
              <w:autoSpaceDE w:val="0"/>
              <w:autoSpaceDN w:val="0"/>
              <w:adjustRightInd w:val="0"/>
              <w:jc w:val="both"/>
              <w:rPr>
                <w:rFonts w:eastAsia="Times New Roman"/>
                <w:b/>
                <w:bCs/>
                <w:color w:val="000000"/>
                <w:sz w:val="24"/>
                <w:szCs w:val="24"/>
                <w:lang w:val="bg-BG" w:eastAsia="bg-BG"/>
              </w:rPr>
            </w:pPr>
            <w:r w:rsidRPr="00624274">
              <w:rPr>
                <w:rFonts w:eastAsia="Times New Roman"/>
                <w:color w:val="000000"/>
                <w:sz w:val="24"/>
                <w:szCs w:val="24"/>
                <w:lang w:val="bg-BG" w:eastAsia="bg-BG"/>
              </w:rPr>
              <w:t>Списък на документите, съдържащи се в офертата</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color w:val="000000"/>
                <w:sz w:val="24"/>
                <w:szCs w:val="24"/>
                <w:lang w:val="bg-BG" w:eastAsia="bg-BG"/>
              </w:rPr>
            </w:pPr>
            <w:r w:rsidRPr="00624274">
              <w:rPr>
                <w:rFonts w:eastAsia="Times New Roman"/>
                <w:color w:val="000000"/>
                <w:sz w:val="24"/>
                <w:szCs w:val="24"/>
                <w:lang w:val="bg-BG" w:eastAsia="bg-BG"/>
              </w:rPr>
              <w:t>Образец № 2</w:t>
            </w:r>
          </w:p>
        </w:tc>
        <w:tc>
          <w:tcPr>
            <w:tcW w:w="7380" w:type="dxa"/>
          </w:tcPr>
          <w:p w:rsidR="00624274" w:rsidRPr="00624274" w:rsidRDefault="00624274" w:rsidP="00624274">
            <w:pPr>
              <w:autoSpaceDE w:val="0"/>
              <w:autoSpaceDN w:val="0"/>
              <w:adjustRightInd w:val="0"/>
              <w:jc w:val="both"/>
              <w:rPr>
                <w:rFonts w:eastAsia="Times New Roman"/>
                <w:color w:val="000000"/>
                <w:sz w:val="24"/>
                <w:szCs w:val="24"/>
                <w:lang w:val="bg-BG" w:eastAsia="bg-BG"/>
              </w:rPr>
            </w:pPr>
            <w:r w:rsidRPr="00624274">
              <w:rPr>
                <w:rFonts w:eastAsia="Times New Roman"/>
                <w:color w:val="000000"/>
                <w:sz w:val="24"/>
                <w:szCs w:val="24"/>
                <w:lang w:val="bg-BG" w:eastAsia="bg-BG"/>
              </w:rPr>
              <w:t>Представяне на участника</w:t>
            </w:r>
          </w:p>
        </w:tc>
      </w:tr>
      <w:tr w:rsidR="00624274" w:rsidRPr="00624274" w:rsidTr="008716D4">
        <w:tc>
          <w:tcPr>
            <w:tcW w:w="2088" w:type="dxa"/>
          </w:tcPr>
          <w:p w:rsidR="00624274" w:rsidRPr="00624274" w:rsidRDefault="00624274" w:rsidP="00624274">
            <w:pPr>
              <w:jc w:val="center"/>
              <w:rPr>
                <w:rFonts w:eastAsia="Times New Roman"/>
                <w:sz w:val="24"/>
                <w:szCs w:val="24"/>
                <w:lang w:val="bg-BG"/>
              </w:rPr>
            </w:pPr>
            <w:r w:rsidRPr="00624274">
              <w:rPr>
                <w:rFonts w:eastAsia="Times New Roman"/>
                <w:color w:val="000000"/>
                <w:sz w:val="24"/>
                <w:szCs w:val="24"/>
                <w:lang w:val="bg-BG" w:eastAsia="bg-BG"/>
              </w:rPr>
              <w:t>Образец № 3</w:t>
            </w:r>
          </w:p>
        </w:tc>
        <w:tc>
          <w:tcPr>
            <w:tcW w:w="7380" w:type="dxa"/>
          </w:tcPr>
          <w:p w:rsidR="00624274" w:rsidRPr="00624274" w:rsidRDefault="00624274" w:rsidP="00624274">
            <w:pPr>
              <w:autoSpaceDE w:val="0"/>
              <w:autoSpaceDN w:val="0"/>
              <w:adjustRightInd w:val="0"/>
              <w:jc w:val="both"/>
              <w:rPr>
                <w:rFonts w:eastAsia="Times New Roman"/>
                <w:b/>
                <w:bCs/>
                <w:color w:val="000000"/>
                <w:sz w:val="24"/>
                <w:szCs w:val="24"/>
                <w:lang w:val="bg-BG" w:eastAsia="bg-BG"/>
              </w:rPr>
            </w:pPr>
            <w:r w:rsidRPr="00624274">
              <w:rPr>
                <w:rFonts w:eastAsia="Times New Roman"/>
                <w:color w:val="000000"/>
                <w:sz w:val="24"/>
                <w:szCs w:val="24"/>
                <w:lang w:val="bg-BG" w:eastAsia="bg-BG"/>
              </w:rPr>
              <w:t xml:space="preserve">Техническо предложение </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val="bg-BG" w:eastAsia="bg-BG"/>
              </w:rPr>
            </w:pPr>
            <w:r w:rsidRPr="00624274">
              <w:rPr>
                <w:rFonts w:eastAsia="Times New Roman"/>
                <w:color w:val="000000"/>
                <w:sz w:val="24"/>
                <w:szCs w:val="24"/>
                <w:lang w:val="bg-BG" w:eastAsia="bg-BG"/>
              </w:rPr>
              <w:t>Образец № 4</w:t>
            </w:r>
          </w:p>
        </w:tc>
        <w:tc>
          <w:tcPr>
            <w:tcW w:w="7380" w:type="dxa"/>
          </w:tcPr>
          <w:p w:rsidR="00624274" w:rsidRPr="00624274" w:rsidRDefault="00624274" w:rsidP="00624274">
            <w:pPr>
              <w:autoSpaceDE w:val="0"/>
              <w:autoSpaceDN w:val="0"/>
              <w:adjustRightInd w:val="0"/>
              <w:jc w:val="both"/>
              <w:rPr>
                <w:rFonts w:eastAsia="Times New Roman"/>
                <w:color w:val="000000"/>
                <w:sz w:val="24"/>
                <w:szCs w:val="24"/>
                <w:lang w:val="bg-BG" w:eastAsia="bg-BG"/>
              </w:rPr>
            </w:pPr>
            <w:r w:rsidRPr="00624274">
              <w:rPr>
                <w:rFonts w:eastAsia="Times New Roman"/>
                <w:color w:val="000000"/>
                <w:sz w:val="24"/>
                <w:szCs w:val="24"/>
                <w:lang w:val="bg-BG" w:eastAsia="bg-BG"/>
              </w:rPr>
              <w:t xml:space="preserve">Предлагана цена </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val="bg-BG" w:eastAsia="bg-BG"/>
              </w:rPr>
            </w:pPr>
            <w:r w:rsidRPr="00624274">
              <w:rPr>
                <w:rFonts w:eastAsia="Times New Roman"/>
                <w:color w:val="000000"/>
                <w:sz w:val="24"/>
                <w:szCs w:val="24"/>
                <w:lang w:val="bg-BG" w:eastAsia="bg-BG"/>
              </w:rPr>
              <w:t>Образец № 5</w:t>
            </w:r>
          </w:p>
        </w:tc>
        <w:tc>
          <w:tcPr>
            <w:tcW w:w="7380" w:type="dxa"/>
          </w:tcPr>
          <w:p w:rsidR="00624274" w:rsidRPr="00624274" w:rsidRDefault="00624274" w:rsidP="00624274">
            <w:pPr>
              <w:autoSpaceDE w:val="0"/>
              <w:autoSpaceDN w:val="0"/>
              <w:adjustRightInd w:val="0"/>
              <w:jc w:val="both"/>
              <w:rPr>
                <w:rFonts w:eastAsia="Times New Roman"/>
                <w:color w:val="000000"/>
                <w:sz w:val="24"/>
                <w:szCs w:val="24"/>
                <w:lang w:val="bg-BG" w:eastAsia="bg-BG"/>
              </w:rPr>
            </w:pPr>
            <w:r w:rsidRPr="00624274">
              <w:rPr>
                <w:rFonts w:eastAsia="TimesNewRomanPSMT"/>
                <w:sz w:val="24"/>
                <w:szCs w:val="24"/>
                <w:lang w:val="bg-BG" w:eastAsia="bg-BG"/>
              </w:rPr>
              <w:t>Декларация по чл.47, ал.9 от ЗОП</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NewRomanPSMT"/>
                <w:sz w:val="24"/>
                <w:szCs w:val="24"/>
                <w:lang w:eastAsia="bg-BG"/>
              </w:rPr>
            </w:pPr>
            <w:r w:rsidRPr="00624274">
              <w:rPr>
                <w:rFonts w:eastAsia="TimesNewRomanPSMT"/>
                <w:sz w:val="24"/>
                <w:szCs w:val="24"/>
                <w:lang w:val="bg-BG" w:eastAsia="bg-BG"/>
              </w:rPr>
              <w:t xml:space="preserve">Образец № </w:t>
            </w:r>
            <w:r w:rsidRPr="00624274">
              <w:rPr>
                <w:rFonts w:eastAsia="TimesNewRomanPSMT"/>
                <w:sz w:val="24"/>
                <w:szCs w:val="24"/>
                <w:lang w:eastAsia="bg-BG"/>
              </w:rPr>
              <w:t>6</w:t>
            </w:r>
          </w:p>
        </w:tc>
        <w:tc>
          <w:tcPr>
            <w:tcW w:w="7380" w:type="dxa"/>
          </w:tcPr>
          <w:p w:rsidR="00624274" w:rsidRPr="00624274" w:rsidRDefault="00624274" w:rsidP="00624274">
            <w:pPr>
              <w:autoSpaceDE w:val="0"/>
              <w:autoSpaceDN w:val="0"/>
              <w:adjustRightInd w:val="0"/>
              <w:jc w:val="both"/>
              <w:rPr>
                <w:rFonts w:eastAsia="TimesNewRomanPSMT"/>
                <w:sz w:val="24"/>
                <w:szCs w:val="24"/>
                <w:lang w:val="bg-BG" w:eastAsia="bg-BG"/>
              </w:rPr>
            </w:pPr>
            <w:r w:rsidRPr="00624274">
              <w:rPr>
                <w:rFonts w:eastAsia="TimesNewRomanPSMT"/>
                <w:sz w:val="24"/>
                <w:szCs w:val="24"/>
                <w:lang w:val="bg-BG" w:eastAsia="bg-BG"/>
              </w:rPr>
              <w:t xml:space="preserve">Декларация за липса на свързаност с друг участник или кандидат в съответствие с </w:t>
            </w:r>
            <w:hyperlink r:id="rId9" w:anchor="p18616911" w:history="1">
              <w:r w:rsidRPr="00624274">
                <w:rPr>
                  <w:rFonts w:eastAsia="TimesNewRomanPSMT"/>
                  <w:sz w:val="24"/>
                  <w:szCs w:val="24"/>
                  <w:lang w:val="bg-BG" w:eastAsia="bg-BG"/>
                </w:rPr>
                <w:t>чл. 55, ал. 7</w:t>
              </w:r>
            </w:hyperlink>
            <w:r w:rsidRPr="00624274">
              <w:rPr>
                <w:rFonts w:eastAsia="TimesNewRomanPSMT"/>
                <w:sz w:val="24"/>
                <w:szCs w:val="24"/>
                <w:lang w:val="bg-BG" w:eastAsia="bg-BG"/>
              </w:rPr>
              <w:t xml:space="preserve"> от ЗОП</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color w:val="000000"/>
                <w:sz w:val="24"/>
                <w:szCs w:val="24"/>
                <w:lang w:eastAsia="bg-BG"/>
              </w:rPr>
            </w:pPr>
            <w:r w:rsidRPr="00624274">
              <w:rPr>
                <w:rFonts w:eastAsia="Times New Roman"/>
                <w:color w:val="000000"/>
                <w:sz w:val="24"/>
                <w:szCs w:val="24"/>
                <w:lang w:val="bg-BG" w:eastAsia="bg-BG"/>
              </w:rPr>
              <w:t xml:space="preserve">Образец № </w:t>
            </w:r>
            <w:r w:rsidRPr="00624274">
              <w:rPr>
                <w:rFonts w:eastAsia="Times New Roman"/>
                <w:color w:val="000000"/>
                <w:sz w:val="24"/>
                <w:szCs w:val="24"/>
                <w:lang w:eastAsia="bg-BG"/>
              </w:rPr>
              <w:t>7</w:t>
            </w:r>
          </w:p>
        </w:tc>
        <w:tc>
          <w:tcPr>
            <w:tcW w:w="7380" w:type="dxa"/>
          </w:tcPr>
          <w:p w:rsidR="00624274" w:rsidRPr="00624274" w:rsidRDefault="00624274" w:rsidP="00624274">
            <w:pPr>
              <w:autoSpaceDE w:val="0"/>
              <w:autoSpaceDN w:val="0"/>
              <w:adjustRightInd w:val="0"/>
              <w:jc w:val="both"/>
              <w:rPr>
                <w:rFonts w:eastAsia="TimesNewRomanPSMT"/>
                <w:sz w:val="24"/>
                <w:szCs w:val="24"/>
                <w:lang w:val="bg-BG" w:eastAsia="bg-BG"/>
              </w:rPr>
            </w:pPr>
            <w:r w:rsidRPr="00624274">
              <w:rPr>
                <w:rFonts w:eastAsia="TimesNewRomanPSMT"/>
                <w:sz w:val="24"/>
                <w:szCs w:val="24"/>
                <w:lang w:val="bg-BG" w:eastAsia="bg-BG"/>
              </w:rPr>
              <w:t>Декларация по чл. 3, т. 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действителни собственици</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eastAsia="bg-BG"/>
              </w:rPr>
            </w:pPr>
            <w:r w:rsidRPr="00624274">
              <w:rPr>
                <w:rFonts w:eastAsia="Times New Roman"/>
                <w:color w:val="000000"/>
                <w:sz w:val="24"/>
                <w:szCs w:val="24"/>
                <w:lang w:val="bg-BG" w:eastAsia="bg-BG"/>
              </w:rPr>
              <w:t xml:space="preserve">Образец № </w:t>
            </w:r>
            <w:r w:rsidRPr="00624274">
              <w:rPr>
                <w:rFonts w:eastAsia="Times New Roman"/>
                <w:color w:val="000000"/>
                <w:sz w:val="24"/>
                <w:szCs w:val="24"/>
                <w:lang w:eastAsia="bg-BG"/>
              </w:rPr>
              <w:t>8</w:t>
            </w:r>
          </w:p>
        </w:tc>
        <w:tc>
          <w:tcPr>
            <w:tcW w:w="7380" w:type="dxa"/>
          </w:tcPr>
          <w:p w:rsidR="00624274" w:rsidRPr="00624274" w:rsidRDefault="00624274" w:rsidP="00624274">
            <w:pPr>
              <w:autoSpaceDE w:val="0"/>
              <w:autoSpaceDN w:val="0"/>
              <w:adjustRightInd w:val="0"/>
              <w:jc w:val="both"/>
              <w:rPr>
                <w:rFonts w:eastAsia="Times New Roman"/>
                <w:color w:val="000000"/>
                <w:sz w:val="24"/>
                <w:szCs w:val="24"/>
                <w:lang w:val="bg-BG" w:eastAsia="bg-BG"/>
              </w:rPr>
            </w:pPr>
            <w:r w:rsidRPr="00624274">
              <w:rPr>
                <w:rFonts w:eastAsia="TimesNewRomanPSMT"/>
                <w:sz w:val="24"/>
                <w:szCs w:val="24"/>
                <w:lang w:val="bg-BG" w:eastAsia="bg-BG"/>
              </w:rPr>
              <w:t>Декларация за приемане на условията в проекта на договора по чл. 56, ал. 1, т. 12 от ЗОП</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color w:val="000000"/>
                <w:sz w:val="24"/>
                <w:szCs w:val="24"/>
                <w:lang w:val="bg-BG" w:eastAsia="bg-BG"/>
              </w:rPr>
            </w:pPr>
            <w:r w:rsidRPr="00624274">
              <w:rPr>
                <w:rFonts w:eastAsia="Times New Roman"/>
                <w:color w:val="000000"/>
                <w:sz w:val="24"/>
                <w:szCs w:val="24"/>
                <w:lang w:val="bg-BG" w:eastAsia="bg-BG"/>
              </w:rPr>
              <w:t xml:space="preserve">Образец № </w:t>
            </w:r>
            <w:r w:rsidRPr="00624274">
              <w:rPr>
                <w:rFonts w:eastAsia="Times New Roman"/>
                <w:color w:val="000000"/>
                <w:sz w:val="24"/>
                <w:szCs w:val="24"/>
                <w:lang w:eastAsia="bg-BG"/>
              </w:rPr>
              <w:t>9</w:t>
            </w:r>
          </w:p>
        </w:tc>
        <w:tc>
          <w:tcPr>
            <w:tcW w:w="7380" w:type="dxa"/>
          </w:tcPr>
          <w:p w:rsidR="00624274" w:rsidRPr="00624274" w:rsidRDefault="00624274" w:rsidP="00624274">
            <w:pPr>
              <w:autoSpaceDE w:val="0"/>
              <w:autoSpaceDN w:val="0"/>
              <w:adjustRightInd w:val="0"/>
              <w:jc w:val="both"/>
              <w:rPr>
                <w:rFonts w:eastAsia="TimesNewRomanPSMT"/>
                <w:sz w:val="24"/>
                <w:szCs w:val="24"/>
                <w:lang w:val="bg-BG" w:eastAsia="bg-BG"/>
              </w:rPr>
            </w:pPr>
            <w:r w:rsidRPr="00624274">
              <w:rPr>
                <w:rFonts w:eastAsia="TimesNewRomanPSMT"/>
                <w:sz w:val="24"/>
                <w:szCs w:val="24"/>
                <w:lang w:val="bg-BG" w:eastAsia="bg-BG"/>
              </w:rPr>
              <w:t>Декларация по чл. 56, ал. 1, т. 11 от ЗОП</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color w:val="000000"/>
                <w:sz w:val="24"/>
                <w:szCs w:val="24"/>
                <w:lang w:val="bg-BG" w:eastAsia="bg-BG"/>
              </w:rPr>
            </w:pPr>
            <w:r w:rsidRPr="00624274">
              <w:rPr>
                <w:rFonts w:eastAsia="Times New Roman"/>
                <w:color w:val="000000"/>
                <w:sz w:val="24"/>
                <w:szCs w:val="24"/>
                <w:lang w:val="bg-BG" w:eastAsia="bg-BG"/>
              </w:rPr>
              <w:t>Образец № 1</w:t>
            </w:r>
            <w:r w:rsidRPr="00624274">
              <w:rPr>
                <w:rFonts w:eastAsia="Times New Roman"/>
                <w:color w:val="000000"/>
                <w:sz w:val="24"/>
                <w:szCs w:val="24"/>
                <w:lang w:eastAsia="bg-BG"/>
              </w:rPr>
              <w:t>0</w:t>
            </w:r>
          </w:p>
        </w:tc>
        <w:tc>
          <w:tcPr>
            <w:tcW w:w="7380" w:type="dxa"/>
          </w:tcPr>
          <w:p w:rsidR="00624274" w:rsidRPr="00624274" w:rsidRDefault="00624274" w:rsidP="00624274">
            <w:pPr>
              <w:autoSpaceDE w:val="0"/>
              <w:autoSpaceDN w:val="0"/>
              <w:adjustRightInd w:val="0"/>
              <w:jc w:val="both"/>
              <w:rPr>
                <w:rFonts w:eastAsia="TimesNewRomanPSMT"/>
                <w:sz w:val="24"/>
                <w:szCs w:val="24"/>
                <w:lang w:val="bg-BG" w:eastAsia="bg-BG"/>
              </w:rPr>
            </w:pPr>
            <w:r w:rsidRPr="00624274">
              <w:rPr>
                <w:rFonts w:eastAsia="Times New Roman"/>
                <w:color w:val="000000"/>
                <w:sz w:val="24"/>
                <w:szCs w:val="24"/>
                <w:lang w:val="bg-BG" w:eastAsia="bg-BG"/>
              </w:rPr>
              <w:t>Декларация за съгласие за участие като подизпълнител</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b/>
                <w:bCs/>
                <w:sz w:val="24"/>
                <w:szCs w:val="24"/>
                <w:lang w:eastAsia="bg-BG"/>
              </w:rPr>
            </w:pPr>
            <w:r w:rsidRPr="00624274">
              <w:rPr>
                <w:rFonts w:eastAsia="Times New Roman"/>
                <w:color w:val="000000"/>
                <w:sz w:val="24"/>
                <w:szCs w:val="24"/>
                <w:lang w:val="bg-BG" w:eastAsia="bg-BG"/>
              </w:rPr>
              <w:t>Образец № 1</w:t>
            </w:r>
            <w:r w:rsidRPr="00624274">
              <w:rPr>
                <w:rFonts w:eastAsia="Times New Roman"/>
                <w:color w:val="000000"/>
                <w:sz w:val="24"/>
                <w:szCs w:val="24"/>
                <w:lang w:eastAsia="bg-BG"/>
              </w:rPr>
              <w:t>1</w:t>
            </w:r>
          </w:p>
        </w:tc>
        <w:tc>
          <w:tcPr>
            <w:tcW w:w="7380" w:type="dxa"/>
          </w:tcPr>
          <w:p w:rsidR="00624274" w:rsidRPr="00624274" w:rsidRDefault="00624274" w:rsidP="00624274">
            <w:pPr>
              <w:autoSpaceDE w:val="0"/>
              <w:autoSpaceDN w:val="0"/>
              <w:adjustRightInd w:val="0"/>
              <w:jc w:val="both"/>
              <w:rPr>
                <w:rFonts w:eastAsia="Times New Roman"/>
                <w:b/>
                <w:bCs/>
                <w:color w:val="000000"/>
                <w:sz w:val="24"/>
                <w:szCs w:val="24"/>
                <w:lang w:val="bg-BG" w:eastAsia="bg-BG"/>
              </w:rPr>
            </w:pPr>
            <w:r w:rsidRPr="00624274">
              <w:rPr>
                <w:rFonts w:eastAsia="SimSun"/>
                <w:sz w:val="24"/>
                <w:szCs w:val="24"/>
                <w:lang w:val="bg-BG" w:eastAsia="zh-CN"/>
              </w:rPr>
              <w:t>Списък на услугите, които са еднакви или сходни с предмета на обществената поръчка, изпълнени през последните три години</w:t>
            </w:r>
          </w:p>
        </w:tc>
      </w:tr>
      <w:tr w:rsidR="00624274" w:rsidRPr="00624274" w:rsidTr="008716D4">
        <w:tc>
          <w:tcPr>
            <w:tcW w:w="2088" w:type="dxa"/>
          </w:tcPr>
          <w:p w:rsidR="00624274" w:rsidRPr="00624274" w:rsidRDefault="00624274" w:rsidP="00624274">
            <w:pPr>
              <w:autoSpaceDE w:val="0"/>
              <w:autoSpaceDN w:val="0"/>
              <w:adjustRightInd w:val="0"/>
              <w:jc w:val="center"/>
              <w:rPr>
                <w:rFonts w:eastAsia="Times New Roman"/>
                <w:color w:val="000000"/>
                <w:sz w:val="24"/>
                <w:szCs w:val="24"/>
                <w:highlight w:val="yellow"/>
                <w:lang w:val="bg-BG" w:eastAsia="bg-BG"/>
              </w:rPr>
            </w:pPr>
            <w:r w:rsidRPr="00624274">
              <w:rPr>
                <w:rFonts w:eastAsia="Times New Roman"/>
                <w:color w:val="000000"/>
                <w:sz w:val="24"/>
                <w:szCs w:val="24"/>
                <w:lang w:val="bg-BG" w:eastAsia="bg-BG"/>
              </w:rPr>
              <w:t>Образец № 12</w:t>
            </w:r>
          </w:p>
        </w:tc>
        <w:tc>
          <w:tcPr>
            <w:tcW w:w="7380" w:type="dxa"/>
          </w:tcPr>
          <w:p w:rsidR="00624274" w:rsidRPr="00624274" w:rsidRDefault="00624274" w:rsidP="00624274">
            <w:pPr>
              <w:autoSpaceDE w:val="0"/>
              <w:autoSpaceDN w:val="0"/>
              <w:adjustRightInd w:val="0"/>
              <w:jc w:val="both"/>
              <w:rPr>
                <w:rFonts w:eastAsia="TimesNewRomanPSMT"/>
                <w:sz w:val="24"/>
                <w:szCs w:val="24"/>
                <w:highlight w:val="yellow"/>
                <w:lang w:val="bg-BG" w:eastAsia="bg-BG"/>
              </w:rPr>
            </w:pPr>
            <w:r w:rsidRPr="00624274">
              <w:rPr>
                <w:rFonts w:eastAsia="TimesNewRomanPSMT"/>
                <w:sz w:val="24"/>
                <w:szCs w:val="24"/>
                <w:lang w:val="bg-BG" w:eastAsia="bg-BG"/>
              </w:rPr>
              <w:t>Списък на техническите лица/проектантите, които ще бъдат ангажирани при изпълнение на поръчката</w:t>
            </w:r>
          </w:p>
        </w:tc>
      </w:tr>
    </w:tbl>
    <w:p w:rsidR="00624274" w:rsidRPr="00624274" w:rsidRDefault="00624274" w:rsidP="00624274">
      <w:pPr>
        <w:autoSpaceDE w:val="0"/>
        <w:autoSpaceDN w:val="0"/>
        <w:adjustRightInd w:val="0"/>
        <w:rPr>
          <w:rFonts w:eastAsia="Times New Roman"/>
          <w:sz w:val="24"/>
          <w:szCs w:val="24"/>
          <w:lang w:val="bg-BG" w:eastAsia="bg-BG"/>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bookmarkStart w:id="0" w:name="_GoBack"/>
      <w:bookmarkEnd w:id="0"/>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Default="00624274" w:rsidP="00400B93">
      <w:pPr>
        <w:tabs>
          <w:tab w:val="left" w:pos="851"/>
        </w:tabs>
        <w:suppressAutoHyphens/>
        <w:ind w:hanging="851"/>
        <w:jc w:val="both"/>
        <w:rPr>
          <w:rFonts w:eastAsia="Times CY"/>
          <w:b/>
          <w:bCs/>
          <w:sz w:val="24"/>
          <w:szCs w:val="24"/>
          <w:lang w:eastAsia="ar-SA"/>
        </w:rPr>
      </w:pPr>
    </w:p>
    <w:p w:rsidR="00624274" w:rsidRPr="00624274" w:rsidRDefault="00624274" w:rsidP="00400B93">
      <w:pPr>
        <w:tabs>
          <w:tab w:val="left" w:pos="851"/>
        </w:tabs>
        <w:suppressAutoHyphens/>
        <w:ind w:hanging="851"/>
        <w:jc w:val="both"/>
        <w:rPr>
          <w:rFonts w:eastAsia="Times CY"/>
          <w:b/>
          <w:bCs/>
          <w:sz w:val="24"/>
          <w:szCs w:val="24"/>
          <w:lang w:eastAsia="ar-SA"/>
        </w:rPr>
      </w:pPr>
    </w:p>
    <w:p w:rsidR="00B07BFC" w:rsidRPr="00FF197D" w:rsidRDefault="00B07BFC" w:rsidP="007744AC">
      <w:pPr>
        <w:tabs>
          <w:tab w:val="left" w:pos="851"/>
        </w:tabs>
        <w:suppressAutoHyphens/>
        <w:jc w:val="center"/>
        <w:rPr>
          <w:rFonts w:eastAsia="Times CY"/>
          <w:b/>
          <w:bCs/>
          <w:sz w:val="24"/>
          <w:szCs w:val="24"/>
          <w:lang w:val="bg-BG" w:eastAsia="ar-SA"/>
        </w:rPr>
      </w:pPr>
      <w:r w:rsidRPr="00FF197D">
        <w:rPr>
          <w:rFonts w:eastAsia="Times CY"/>
          <w:b/>
          <w:bCs/>
          <w:sz w:val="24"/>
          <w:szCs w:val="24"/>
          <w:lang w:val="bg-BG" w:eastAsia="ar-SA"/>
        </w:rPr>
        <w:t xml:space="preserve">ЧАСТ 3. </w:t>
      </w:r>
      <w:r w:rsidRPr="00FF197D">
        <w:rPr>
          <w:b/>
          <w:sz w:val="24"/>
          <w:szCs w:val="24"/>
          <w:lang w:val="bg-BG"/>
        </w:rPr>
        <w:t>УКАЗАНИЯ КЪМ УЧАСТНИЦИТЕ ПО ПРОВЕЖДАНЕ НА ПРОЦЕДУРАТА</w:t>
      </w:r>
    </w:p>
    <w:p w:rsidR="00B07BFC" w:rsidRPr="00FF197D" w:rsidRDefault="00B07BFC" w:rsidP="00FF197D">
      <w:pPr>
        <w:jc w:val="both"/>
        <w:rPr>
          <w:b/>
          <w:sz w:val="24"/>
          <w:szCs w:val="24"/>
          <w:lang w:val="bg-BG"/>
        </w:rPr>
      </w:pPr>
    </w:p>
    <w:p w:rsidR="00B07BFC" w:rsidRPr="00FF197D" w:rsidRDefault="00B07BFC" w:rsidP="00FF197D">
      <w:pPr>
        <w:jc w:val="both"/>
        <w:rPr>
          <w:b/>
          <w:i/>
          <w:sz w:val="24"/>
          <w:szCs w:val="24"/>
          <w:lang w:val="bg-BG"/>
        </w:rPr>
      </w:pPr>
      <w:r w:rsidRPr="008A1BD7">
        <w:rPr>
          <w:b/>
          <w:sz w:val="24"/>
          <w:szCs w:val="24"/>
          <w:lang w:val="bg-BG"/>
        </w:rPr>
        <w:t>РАЗДЕЛ І. ОБЩИ ИЗИСКВАНИЯ</w:t>
      </w:r>
    </w:p>
    <w:p w:rsidR="00B07BFC" w:rsidRPr="00FF197D" w:rsidRDefault="00B07BFC" w:rsidP="00FF197D">
      <w:pPr>
        <w:pStyle w:val="BodyTextIndent3"/>
        <w:numPr>
          <w:ilvl w:val="0"/>
          <w:numId w:val="10"/>
        </w:numPr>
        <w:tabs>
          <w:tab w:val="left" w:pos="0"/>
        </w:tabs>
        <w:spacing w:after="0" w:line="264" w:lineRule="auto"/>
        <w:jc w:val="both"/>
        <w:rPr>
          <w:sz w:val="24"/>
          <w:szCs w:val="24"/>
        </w:rPr>
      </w:pPr>
      <w:r w:rsidRPr="00FF197D">
        <w:rPr>
          <w:sz w:val="24"/>
          <w:szCs w:val="24"/>
        </w:rPr>
        <w:t xml:space="preserve">В процедурата за възлагане на обществена поръчка може да участва всяко българско или чуждестранно физическо или юридическо лице, както и техни обединения, което отговаря на условията, посочени в Закона за обществени поръчки (ЗОП) и обявените изисквания от Възложителя в обявлението и в документацията за участие. </w:t>
      </w:r>
    </w:p>
    <w:p w:rsidR="00B07BFC" w:rsidRPr="00FF197D" w:rsidRDefault="00B07BFC" w:rsidP="00FF197D">
      <w:pPr>
        <w:pStyle w:val="BodyTextIndent3"/>
        <w:numPr>
          <w:ilvl w:val="0"/>
          <w:numId w:val="10"/>
        </w:numPr>
        <w:tabs>
          <w:tab w:val="left" w:pos="0"/>
        </w:tabs>
        <w:spacing w:after="0" w:line="264" w:lineRule="auto"/>
        <w:jc w:val="both"/>
        <w:rPr>
          <w:sz w:val="24"/>
          <w:szCs w:val="24"/>
        </w:rPr>
      </w:pPr>
      <w:r w:rsidRPr="00FF197D">
        <w:rPr>
          <w:sz w:val="24"/>
          <w:szCs w:val="24"/>
        </w:rPr>
        <w:t>Възложителят ще отстрани от участие в процедура за възлагане на обществена поръчка участник, за който е налице поне едно от обстоятелства, посочени в чл. 47, ал. 1, т. 1, б. „а” до „д”, т. 2, 3 и 4, ал. 2, т. 1, 2а, 4 и 5 и ал. 5 от ЗОП, а именно Възложителят ще отстрани от участие участник:</w:t>
      </w:r>
    </w:p>
    <w:p w:rsidR="00B07BFC" w:rsidRPr="00FF197D" w:rsidRDefault="00B07BFC" w:rsidP="00FF197D">
      <w:pPr>
        <w:pStyle w:val="ColorfulList-Accent11"/>
        <w:widowControl w:val="0"/>
        <w:numPr>
          <w:ilvl w:val="1"/>
          <w:numId w:val="10"/>
        </w:numPr>
        <w:autoSpaceDE w:val="0"/>
        <w:autoSpaceDN w:val="0"/>
        <w:adjustRightInd w:val="0"/>
        <w:spacing w:line="264" w:lineRule="auto"/>
        <w:ind w:left="993" w:hanging="643"/>
        <w:contextualSpacing/>
        <w:jc w:val="both"/>
        <w:rPr>
          <w:sz w:val="24"/>
          <w:szCs w:val="24"/>
          <w:lang w:val="bg-BG"/>
        </w:rPr>
      </w:pPr>
      <w:r w:rsidRPr="00FF197D">
        <w:rPr>
          <w:sz w:val="24"/>
          <w:szCs w:val="24"/>
          <w:lang w:val="bg-BG"/>
        </w:rPr>
        <w:t>Който е осъден с влязла в сила присъда, освен ако е реабилитиран, за:</w:t>
      </w:r>
    </w:p>
    <w:p w:rsidR="00B07BFC" w:rsidRPr="00FF197D" w:rsidRDefault="00B07BFC" w:rsidP="00FF197D">
      <w:pPr>
        <w:pStyle w:val="ColorfulList-Accent11"/>
        <w:widowControl w:val="0"/>
        <w:numPr>
          <w:ilvl w:val="2"/>
          <w:numId w:val="10"/>
        </w:numPr>
        <w:autoSpaceDE w:val="0"/>
        <w:autoSpaceDN w:val="0"/>
        <w:adjustRightInd w:val="0"/>
        <w:spacing w:line="264" w:lineRule="auto"/>
        <w:ind w:left="1418" w:hanging="567"/>
        <w:contextualSpacing/>
        <w:jc w:val="both"/>
        <w:rPr>
          <w:sz w:val="24"/>
          <w:szCs w:val="24"/>
          <w:lang w:val="bg-BG"/>
        </w:rPr>
      </w:pPr>
      <w:r w:rsidRPr="00FF197D">
        <w:rPr>
          <w:sz w:val="24"/>
          <w:szCs w:val="24"/>
          <w:lang w:val="bg-BG"/>
        </w:rPr>
        <w:t xml:space="preserve">престъпление против финансовата, данъчната или осигурителната система, включително изпиране на пари, по </w:t>
      </w:r>
      <w:hyperlink r:id="rId10" w:anchor="p5974085" w:history="1">
        <w:r w:rsidRPr="00FF197D">
          <w:rPr>
            <w:sz w:val="24"/>
            <w:szCs w:val="24"/>
            <w:lang w:val="bg-BG"/>
          </w:rPr>
          <w:t>чл. 253 - 260 от Наказателния кодекс</w:t>
        </w:r>
      </w:hyperlink>
      <w:r w:rsidRPr="00FF197D">
        <w:rPr>
          <w:sz w:val="24"/>
          <w:szCs w:val="24"/>
          <w:lang w:val="bg-BG"/>
        </w:rPr>
        <w:t>;</w:t>
      </w:r>
    </w:p>
    <w:p w:rsidR="00B07BFC" w:rsidRPr="00FF197D" w:rsidRDefault="00B07BFC" w:rsidP="00FF197D">
      <w:pPr>
        <w:pStyle w:val="ColorfulList-Accent11"/>
        <w:widowControl w:val="0"/>
        <w:numPr>
          <w:ilvl w:val="2"/>
          <w:numId w:val="10"/>
        </w:numPr>
        <w:autoSpaceDE w:val="0"/>
        <w:autoSpaceDN w:val="0"/>
        <w:adjustRightInd w:val="0"/>
        <w:spacing w:line="264" w:lineRule="auto"/>
        <w:ind w:left="1418" w:hanging="567"/>
        <w:contextualSpacing/>
        <w:jc w:val="both"/>
        <w:rPr>
          <w:sz w:val="24"/>
          <w:szCs w:val="24"/>
          <w:lang w:val="bg-BG"/>
        </w:rPr>
      </w:pPr>
      <w:r w:rsidRPr="00FF197D">
        <w:rPr>
          <w:sz w:val="24"/>
          <w:szCs w:val="24"/>
          <w:lang w:val="bg-BG"/>
        </w:rPr>
        <w:t xml:space="preserve">подкуп по </w:t>
      </w:r>
      <w:hyperlink r:id="rId11" w:anchor="p5974106" w:history="1">
        <w:r w:rsidRPr="00FF197D">
          <w:rPr>
            <w:sz w:val="24"/>
            <w:szCs w:val="24"/>
            <w:lang w:val="bg-BG"/>
          </w:rPr>
          <w:t>чл. 301 - 307 от Наказателния кодекс</w:t>
        </w:r>
      </w:hyperlink>
      <w:r w:rsidRPr="00FF197D">
        <w:rPr>
          <w:sz w:val="24"/>
          <w:szCs w:val="24"/>
          <w:lang w:val="bg-BG"/>
        </w:rPr>
        <w:t>;</w:t>
      </w:r>
    </w:p>
    <w:p w:rsidR="00B07BFC" w:rsidRPr="00FF197D" w:rsidRDefault="00B07BFC" w:rsidP="00FF197D">
      <w:pPr>
        <w:pStyle w:val="ColorfulList-Accent11"/>
        <w:widowControl w:val="0"/>
        <w:numPr>
          <w:ilvl w:val="2"/>
          <w:numId w:val="10"/>
        </w:numPr>
        <w:autoSpaceDE w:val="0"/>
        <w:autoSpaceDN w:val="0"/>
        <w:adjustRightInd w:val="0"/>
        <w:spacing w:line="264" w:lineRule="auto"/>
        <w:ind w:left="1418" w:hanging="567"/>
        <w:contextualSpacing/>
        <w:jc w:val="both"/>
        <w:rPr>
          <w:sz w:val="24"/>
          <w:szCs w:val="24"/>
          <w:lang w:val="bg-BG"/>
        </w:rPr>
      </w:pPr>
      <w:r w:rsidRPr="00FF197D">
        <w:rPr>
          <w:sz w:val="24"/>
          <w:szCs w:val="24"/>
          <w:lang w:val="bg-BG"/>
        </w:rPr>
        <w:t xml:space="preserve">участие в организирана престъпна група по </w:t>
      </w:r>
      <w:hyperlink r:id="rId12" w:anchor="p6484841" w:history="1">
        <w:r w:rsidRPr="00FF197D">
          <w:rPr>
            <w:sz w:val="24"/>
            <w:szCs w:val="24"/>
            <w:lang w:val="bg-BG"/>
          </w:rPr>
          <w:t>чл. 321 и 321а от Наказателния кодекс</w:t>
        </w:r>
      </w:hyperlink>
      <w:r w:rsidRPr="00FF197D">
        <w:rPr>
          <w:sz w:val="24"/>
          <w:szCs w:val="24"/>
          <w:lang w:val="bg-BG"/>
        </w:rPr>
        <w:t>;</w:t>
      </w:r>
    </w:p>
    <w:p w:rsidR="00B07BFC" w:rsidRPr="00FF197D" w:rsidRDefault="00B07BFC" w:rsidP="00FF197D">
      <w:pPr>
        <w:pStyle w:val="ColorfulList-Accent11"/>
        <w:widowControl w:val="0"/>
        <w:numPr>
          <w:ilvl w:val="2"/>
          <w:numId w:val="10"/>
        </w:numPr>
        <w:autoSpaceDE w:val="0"/>
        <w:autoSpaceDN w:val="0"/>
        <w:adjustRightInd w:val="0"/>
        <w:spacing w:line="264" w:lineRule="auto"/>
        <w:ind w:left="1418" w:hanging="567"/>
        <w:contextualSpacing/>
        <w:jc w:val="both"/>
        <w:rPr>
          <w:sz w:val="24"/>
          <w:szCs w:val="24"/>
          <w:lang w:val="bg-BG"/>
        </w:rPr>
      </w:pPr>
      <w:r w:rsidRPr="00FF197D">
        <w:rPr>
          <w:sz w:val="24"/>
          <w:szCs w:val="24"/>
          <w:lang w:val="bg-BG"/>
        </w:rPr>
        <w:t xml:space="preserve">престъпление против собствеността по </w:t>
      </w:r>
      <w:hyperlink r:id="rId13" w:anchor="p5973678" w:history="1">
        <w:r w:rsidRPr="00FF197D">
          <w:rPr>
            <w:sz w:val="24"/>
            <w:szCs w:val="24"/>
            <w:lang w:val="bg-BG"/>
          </w:rPr>
          <w:t>чл. 194 - 217 от Наказателния кодекс</w:t>
        </w:r>
      </w:hyperlink>
      <w:r w:rsidRPr="00FF197D">
        <w:rPr>
          <w:sz w:val="24"/>
          <w:szCs w:val="24"/>
          <w:lang w:val="bg-BG"/>
        </w:rPr>
        <w:t>;</w:t>
      </w:r>
    </w:p>
    <w:p w:rsidR="00B07BFC" w:rsidRPr="00FF197D" w:rsidRDefault="00B07BFC" w:rsidP="00FF197D">
      <w:pPr>
        <w:pStyle w:val="ColorfulList-Accent11"/>
        <w:widowControl w:val="0"/>
        <w:numPr>
          <w:ilvl w:val="2"/>
          <w:numId w:val="10"/>
        </w:numPr>
        <w:autoSpaceDE w:val="0"/>
        <w:autoSpaceDN w:val="0"/>
        <w:adjustRightInd w:val="0"/>
        <w:spacing w:line="264" w:lineRule="auto"/>
        <w:ind w:left="1418" w:hanging="567"/>
        <w:contextualSpacing/>
        <w:jc w:val="both"/>
        <w:rPr>
          <w:sz w:val="24"/>
          <w:szCs w:val="24"/>
          <w:lang w:val="bg-BG"/>
        </w:rPr>
      </w:pPr>
      <w:r w:rsidRPr="00FF197D">
        <w:rPr>
          <w:sz w:val="24"/>
          <w:szCs w:val="24"/>
          <w:lang w:val="bg-BG"/>
        </w:rPr>
        <w:t xml:space="preserve">престъпление против стопанството по </w:t>
      </w:r>
      <w:hyperlink r:id="rId14" w:anchor="p5974303" w:history="1">
        <w:r w:rsidRPr="00FF197D">
          <w:rPr>
            <w:sz w:val="24"/>
            <w:szCs w:val="24"/>
            <w:lang w:val="bg-BG"/>
          </w:rPr>
          <w:t>чл. 219 - 252 от Наказателния кодекс</w:t>
        </w:r>
      </w:hyperlink>
      <w:r w:rsidRPr="00FF197D">
        <w:rPr>
          <w:sz w:val="24"/>
          <w:szCs w:val="24"/>
          <w:lang w:val="bg-BG"/>
        </w:rPr>
        <w:t>;</w:t>
      </w:r>
    </w:p>
    <w:p w:rsidR="00B07BFC" w:rsidRPr="00FF197D" w:rsidRDefault="00B07BFC" w:rsidP="00FF197D">
      <w:pPr>
        <w:pStyle w:val="ColorfulList-Accent11"/>
        <w:widowControl w:val="0"/>
        <w:numPr>
          <w:ilvl w:val="1"/>
          <w:numId w:val="10"/>
        </w:numPr>
        <w:autoSpaceDE w:val="0"/>
        <w:autoSpaceDN w:val="0"/>
        <w:adjustRightInd w:val="0"/>
        <w:spacing w:line="264" w:lineRule="auto"/>
        <w:ind w:left="993" w:hanging="643"/>
        <w:contextualSpacing/>
        <w:jc w:val="both"/>
        <w:rPr>
          <w:sz w:val="24"/>
          <w:szCs w:val="24"/>
          <w:lang w:val="bg-BG"/>
        </w:rPr>
      </w:pPr>
      <w:r w:rsidRPr="00FF197D">
        <w:rPr>
          <w:sz w:val="24"/>
          <w:szCs w:val="24"/>
          <w:lang w:val="bg-BG"/>
        </w:rPr>
        <w:t>който е обявен в несъстоятелност;</w:t>
      </w:r>
    </w:p>
    <w:p w:rsidR="00B07BFC" w:rsidRPr="00FF197D" w:rsidRDefault="00B07BFC" w:rsidP="00FF197D">
      <w:pPr>
        <w:pStyle w:val="ColorfulList-Accent11"/>
        <w:widowControl w:val="0"/>
        <w:numPr>
          <w:ilvl w:val="1"/>
          <w:numId w:val="10"/>
        </w:numPr>
        <w:autoSpaceDE w:val="0"/>
        <w:autoSpaceDN w:val="0"/>
        <w:adjustRightInd w:val="0"/>
        <w:spacing w:line="264" w:lineRule="auto"/>
        <w:ind w:left="993" w:hanging="643"/>
        <w:contextualSpacing/>
        <w:jc w:val="both"/>
        <w:rPr>
          <w:sz w:val="24"/>
          <w:szCs w:val="24"/>
          <w:lang w:val="bg-BG"/>
        </w:rPr>
      </w:pPr>
      <w:r w:rsidRPr="00FF197D">
        <w:rPr>
          <w:sz w:val="24"/>
          <w:szCs w:val="24"/>
          <w:lang w:val="bg-BG"/>
        </w:rPr>
        <w:t>който е производство по ликвидация или се намира в подобна процедура съгласно националните закони и подзаконови актове.</w:t>
      </w:r>
    </w:p>
    <w:p w:rsidR="00B07BFC" w:rsidRPr="00FF197D" w:rsidRDefault="00B07BFC" w:rsidP="00FF197D">
      <w:pPr>
        <w:widowControl w:val="0"/>
        <w:numPr>
          <w:ilvl w:val="1"/>
          <w:numId w:val="10"/>
        </w:numPr>
        <w:autoSpaceDE w:val="0"/>
        <w:autoSpaceDN w:val="0"/>
        <w:adjustRightInd w:val="0"/>
        <w:spacing w:line="264" w:lineRule="auto"/>
        <w:ind w:left="993" w:hanging="643"/>
        <w:contextualSpacing/>
        <w:jc w:val="both"/>
        <w:rPr>
          <w:sz w:val="24"/>
          <w:szCs w:val="24"/>
          <w:lang w:eastAsia="x-none"/>
        </w:rPr>
      </w:pPr>
      <w:proofErr w:type="spellStart"/>
      <w:proofErr w:type="gramStart"/>
      <w:r w:rsidRPr="00FF197D">
        <w:rPr>
          <w:sz w:val="24"/>
          <w:szCs w:val="24"/>
          <w:lang w:eastAsia="x-none"/>
        </w:rPr>
        <w:t>има</w:t>
      </w:r>
      <w:proofErr w:type="spellEnd"/>
      <w:proofErr w:type="gramEnd"/>
      <w:r w:rsidRPr="00FF197D">
        <w:rPr>
          <w:sz w:val="24"/>
          <w:szCs w:val="24"/>
          <w:lang w:eastAsia="x-none"/>
        </w:rPr>
        <w:t xml:space="preserve"> </w:t>
      </w:r>
      <w:proofErr w:type="spellStart"/>
      <w:r w:rsidRPr="00FF197D">
        <w:rPr>
          <w:sz w:val="24"/>
          <w:szCs w:val="24"/>
          <w:lang w:eastAsia="x-none"/>
        </w:rPr>
        <w:t>задължения</w:t>
      </w:r>
      <w:proofErr w:type="spellEnd"/>
      <w:r w:rsidRPr="00FF197D">
        <w:rPr>
          <w:sz w:val="24"/>
          <w:szCs w:val="24"/>
          <w:lang w:eastAsia="x-none"/>
        </w:rPr>
        <w:t xml:space="preserve"> </w:t>
      </w:r>
      <w:proofErr w:type="spellStart"/>
      <w:r w:rsidRPr="00FF197D">
        <w:rPr>
          <w:sz w:val="24"/>
          <w:szCs w:val="24"/>
          <w:lang w:eastAsia="x-none"/>
        </w:rPr>
        <w:t>по</w:t>
      </w:r>
      <w:proofErr w:type="spellEnd"/>
      <w:r w:rsidRPr="00FF197D">
        <w:rPr>
          <w:sz w:val="24"/>
          <w:szCs w:val="24"/>
          <w:lang w:eastAsia="x-none"/>
        </w:rPr>
        <w:t xml:space="preserve"> </w:t>
      </w:r>
      <w:proofErr w:type="spellStart"/>
      <w:r w:rsidRPr="00FF197D">
        <w:rPr>
          <w:sz w:val="24"/>
          <w:szCs w:val="24"/>
          <w:lang w:eastAsia="x-none"/>
        </w:rPr>
        <w:t>смисъла</w:t>
      </w:r>
      <w:proofErr w:type="spellEnd"/>
      <w:r w:rsidRPr="00FF197D">
        <w:rPr>
          <w:sz w:val="24"/>
          <w:szCs w:val="24"/>
          <w:lang w:eastAsia="x-none"/>
        </w:rPr>
        <w:t xml:space="preserve"> </w:t>
      </w:r>
      <w:proofErr w:type="spellStart"/>
      <w:r w:rsidRPr="00FF197D">
        <w:rPr>
          <w:sz w:val="24"/>
          <w:szCs w:val="24"/>
          <w:lang w:eastAsia="x-none"/>
        </w:rPr>
        <w:t>на</w:t>
      </w:r>
      <w:proofErr w:type="spellEnd"/>
      <w:r w:rsidRPr="00FF197D">
        <w:rPr>
          <w:sz w:val="24"/>
          <w:szCs w:val="24"/>
          <w:lang w:eastAsia="x-none"/>
        </w:rPr>
        <w:t xml:space="preserve"> </w:t>
      </w:r>
      <w:hyperlink r:id="rId15" w:anchor="p4795971" w:history="1">
        <w:proofErr w:type="spellStart"/>
        <w:r w:rsidRPr="00FF197D">
          <w:rPr>
            <w:sz w:val="24"/>
            <w:szCs w:val="24"/>
            <w:lang w:eastAsia="x-none"/>
          </w:rPr>
          <w:t>чл</w:t>
        </w:r>
        <w:proofErr w:type="spellEnd"/>
        <w:r w:rsidRPr="00FF197D">
          <w:rPr>
            <w:sz w:val="24"/>
            <w:szCs w:val="24"/>
            <w:lang w:eastAsia="x-none"/>
          </w:rPr>
          <w:t xml:space="preserve">. 162, </w:t>
        </w:r>
        <w:proofErr w:type="spellStart"/>
        <w:r w:rsidRPr="00FF197D">
          <w:rPr>
            <w:sz w:val="24"/>
            <w:szCs w:val="24"/>
            <w:lang w:eastAsia="x-none"/>
          </w:rPr>
          <w:t>ал</w:t>
        </w:r>
        <w:proofErr w:type="spellEnd"/>
        <w:r w:rsidRPr="00FF197D">
          <w:rPr>
            <w:sz w:val="24"/>
            <w:szCs w:val="24"/>
            <w:lang w:eastAsia="x-none"/>
          </w:rPr>
          <w:t xml:space="preserve">. 2, т. 1 </w:t>
        </w:r>
        <w:proofErr w:type="spellStart"/>
        <w:r w:rsidRPr="00FF197D">
          <w:rPr>
            <w:sz w:val="24"/>
            <w:szCs w:val="24"/>
            <w:lang w:eastAsia="x-none"/>
          </w:rPr>
          <w:t>от</w:t>
        </w:r>
        <w:proofErr w:type="spellEnd"/>
        <w:r w:rsidRPr="00FF197D">
          <w:rPr>
            <w:sz w:val="24"/>
            <w:szCs w:val="24"/>
            <w:lang w:eastAsia="x-none"/>
          </w:rPr>
          <w:t xml:space="preserve"> </w:t>
        </w:r>
        <w:proofErr w:type="spellStart"/>
        <w:r w:rsidRPr="00FF197D">
          <w:rPr>
            <w:sz w:val="24"/>
            <w:szCs w:val="24"/>
            <w:lang w:eastAsia="x-none"/>
          </w:rPr>
          <w:t>Данъчно-осигурителния</w:t>
        </w:r>
        <w:proofErr w:type="spellEnd"/>
        <w:r w:rsidRPr="00FF197D">
          <w:rPr>
            <w:sz w:val="24"/>
            <w:szCs w:val="24"/>
            <w:lang w:eastAsia="x-none"/>
          </w:rPr>
          <w:t xml:space="preserve"> </w:t>
        </w:r>
        <w:proofErr w:type="spellStart"/>
        <w:r w:rsidRPr="00FF197D">
          <w:rPr>
            <w:sz w:val="24"/>
            <w:szCs w:val="24"/>
            <w:lang w:eastAsia="x-none"/>
          </w:rPr>
          <w:t>процесуален</w:t>
        </w:r>
        <w:proofErr w:type="spellEnd"/>
        <w:r w:rsidRPr="00FF197D">
          <w:rPr>
            <w:sz w:val="24"/>
            <w:szCs w:val="24"/>
            <w:lang w:eastAsia="x-none"/>
          </w:rPr>
          <w:t xml:space="preserve"> </w:t>
        </w:r>
        <w:proofErr w:type="spellStart"/>
        <w:r w:rsidRPr="00FF197D">
          <w:rPr>
            <w:sz w:val="24"/>
            <w:szCs w:val="24"/>
            <w:lang w:eastAsia="x-none"/>
          </w:rPr>
          <w:t>кодекс</w:t>
        </w:r>
        <w:proofErr w:type="spellEnd"/>
      </w:hyperlink>
      <w:r w:rsidRPr="00FF197D">
        <w:rPr>
          <w:sz w:val="24"/>
          <w:szCs w:val="24"/>
          <w:lang w:eastAsia="x-none"/>
        </w:rPr>
        <w:t xml:space="preserve"> </w:t>
      </w:r>
      <w:proofErr w:type="spellStart"/>
      <w:r w:rsidRPr="00FF197D">
        <w:rPr>
          <w:sz w:val="24"/>
          <w:szCs w:val="24"/>
          <w:lang w:eastAsia="x-none"/>
        </w:rPr>
        <w:t>към</w:t>
      </w:r>
      <w:proofErr w:type="spellEnd"/>
      <w:r w:rsidRPr="00FF197D">
        <w:rPr>
          <w:sz w:val="24"/>
          <w:szCs w:val="24"/>
          <w:lang w:eastAsia="x-none"/>
        </w:rPr>
        <w:t xml:space="preserve"> </w:t>
      </w:r>
      <w:proofErr w:type="spellStart"/>
      <w:r w:rsidRPr="00FF197D">
        <w:rPr>
          <w:sz w:val="24"/>
          <w:szCs w:val="24"/>
          <w:lang w:eastAsia="x-none"/>
        </w:rPr>
        <w:t>държавата</w:t>
      </w:r>
      <w:proofErr w:type="spellEnd"/>
      <w:r w:rsidRPr="00FF197D">
        <w:rPr>
          <w:sz w:val="24"/>
          <w:szCs w:val="24"/>
          <w:lang w:eastAsia="x-none"/>
        </w:rPr>
        <w:t xml:space="preserve"> и </w:t>
      </w:r>
      <w:proofErr w:type="spellStart"/>
      <w:r w:rsidRPr="00FF197D">
        <w:rPr>
          <w:sz w:val="24"/>
          <w:szCs w:val="24"/>
          <w:lang w:eastAsia="x-none"/>
        </w:rPr>
        <w:t>към</w:t>
      </w:r>
      <w:proofErr w:type="spellEnd"/>
      <w:r w:rsidRPr="00FF197D">
        <w:rPr>
          <w:sz w:val="24"/>
          <w:szCs w:val="24"/>
          <w:lang w:eastAsia="x-none"/>
        </w:rPr>
        <w:t xml:space="preserve"> </w:t>
      </w:r>
      <w:proofErr w:type="spellStart"/>
      <w:r w:rsidRPr="00FF197D">
        <w:rPr>
          <w:sz w:val="24"/>
          <w:szCs w:val="24"/>
          <w:lang w:eastAsia="x-none"/>
        </w:rPr>
        <w:t>община</w:t>
      </w:r>
      <w:proofErr w:type="spellEnd"/>
      <w:r w:rsidRPr="00FF197D">
        <w:rPr>
          <w:sz w:val="24"/>
          <w:szCs w:val="24"/>
          <w:lang w:eastAsia="x-none"/>
        </w:rPr>
        <w:t xml:space="preserve">, </w:t>
      </w:r>
      <w:proofErr w:type="spellStart"/>
      <w:r w:rsidRPr="00FF197D">
        <w:rPr>
          <w:sz w:val="24"/>
          <w:szCs w:val="24"/>
          <w:lang w:eastAsia="x-none"/>
        </w:rPr>
        <w:t>установени</w:t>
      </w:r>
      <w:proofErr w:type="spellEnd"/>
      <w:r w:rsidRPr="00FF197D">
        <w:rPr>
          <w:sz w:val="24"/>
          <w:szCs w:val="24"/>
          <w:lang w:eastAsia="x-none"/>
        </w:rPr>
        <w:t xml:space="preserve"> с </w:t>
      </w:r>
      <w:proofErr w:type="spellStart"/>
      <w:r w:rsidRPr="00FF197D">
        <w:rPr>
          <w:sz w:val="24"/>
          <w:szCs w:val="24"/>
          <w:lang w:eastAsia="x-none"/>
        </w:rPr>
        <w:t>влязъл</w:t>
      </w:r>
      <w:proofErr w:type="spellEnd"/>
      <w:r w:rsidRPr="00FF197D">
        <w:rPr>
          <w:sz w:val="24"/>
          <w:szCs w:val="24"/>
          <w:lang w:eastAsia="x-none"/>
        </w:rPr>
        <w:t xml:space="preserve"> в </w:t>
      </w:r>
      <w:proofErr w:type="spellStart"/>
      <w:r w:rsidRPr="00FF197D">
        <w:rPr>
          <w:sz w:val="24"/>
          <w:szCs w:val="24"/>
          <w:lang w:eastAsia="x-none"/>
        </w:rPr>
        <w:t>сила</w:t>
      </w:r>
      <w:proofErr w:type="spellEnd"/>
      <w:r w:rsidRPr="00FF197D">
        <w:rPr>
          <w:sz w:val="24"/>
          <w:szCs w:val="24"/>
          <w:lang w:eastAsia="x-none"/>
        </w:rPr>
        <w:t xml:space="preserve"> </w:t>
      </w:r>
      <w:proofErr w:type="spellStart"/>
      <w:r w:rsidRPr="00FF197D">
        <w:rPr>
          <w:sz w:val="24"/>
          <w:szCs w:val="24"/>
          <w:lang w:eastAsia="x-none"/>
        </w:rPr>
        <w:t>акт</w:t>
      </w:r>
      <w:proofErr w:type="spellEnd"/>
      <w:r w:rsidRPr="00FF197D">
        <w:rPr>
          <w:sz w:val="24"/>
          <w:szCs w:val="24"/>
          <w:lang w:eastAsia="x-none"/>
        </w:rPr>
        <w:t xml:space="preserve"> </w:t>
      </w:r>
      <w:proofErr w:type="spellStart"/>
      <w:r w:rsidRPr="00FF197D">
        <w:rPr>
          <w:sz w:val="24"/>
          <w:szCs w:val="24"/>
          <w:lang w:eastAsia="x-none"/>
        </w:rPr>
        <w:t>на</w:t>
      </w:r>
      <w:proofErr w:type="spellEnd"/>
      <w:r w:rsidRPr="00FF197D">
        <w:rPr>
          <w:sz w:val="24"/>
          <w:szCs w:val="24"/>
          <w:lang w:eastAsia="x-none"/>
        </w:rPr>
        <w:t xml:space="preserve"> </w:t>
      </w:r>
      <w:proofErr w:type="spellStart"/>
      <w:r w:rsidRPr="00FF197D">
        <w:rPr>
          <w:sz w:val="24"/>
          <w:szCs w:val="24"/>
          <w:lang w:eastAsia="x-none"/>
        </w:rPr>
        <w:t>компетентен</w:t>
      </w:r>
      <w:proofErr w:type="spellEnd"/>
      <w:r w:rsidRPr="00FF197D">
        <w:rPr>
          <w:sz w:val="24"/>
          <w:szCs w:val="24"/>
          <w:lang w:eastAsia="x-none"/>
        </w:rPr>
        <w:t xml:space="preserve"> </w:t>
      </w:r>
      <w:proofErr w:type="spellStart"/>
      <w:r w:rsidRPr="00FF197D">
        <w:rPr>
          <w:sz w:val="24"/>
          <w:szCs w:val="24"/>
          <w:lang w:eastAsia="x-none"/>
        </w:rPr>
        <w:t>орган</w:t>
      </w:r>
      <w:proofErr w:type="spellEnd"/>
      <w:r w:rsidRPr="00FF197D">
        <w:rPr>
          <w:sz w:val="24"/>
          <w:szCs w:val="24"/>
          <w:lang w:eastAsia="x-none"/>
        </w:rPr>
        <w:t xml:space="preserve">, </w:t>
      </w:r>
      <w:proofErr w:type="spellStart"/>
      <w:r w:rsidRPr="00FF197D">
        <w:rPr>
          <w:sz w:val="24"/>
          <w:szCs w:val="24"/>
          <w:lang w:eastAsia="x-none"/>
        </w:rPr>
        <w:t>освен</w:t>
      </w:r>
      <w:proofErr w:type="spellEnd"/>
      <w:r w:rsidRPr="00FF197D">
        <w:rPr>
          <w:sz w:val="24"/>
          <w:szCs w:val="24"/>
          <w:lang w:eastAsia="x-none"/>
        </w:rPr>
        <w:t xml:space="preserve"> </w:t>
      </w:r>
      <w:proofErr w:type="spellStart"/>
      <w:r w:rsidRPr="00FF197D">
        <w:rPr>
          <w:sz w:val="24"/>
          <w:szCs w:val="24"/>
          <w:lang w:eastAsia="x-none"/>
        </w:rPr>
        <w:t>ако</w:t>
      </w:r>
      <w:proofErr w:type="spellEnd"/>
      <w:r w:rsidRPr="00FF197D">
        <w:rPr>
          <w:sz w:val="24"/>
          <w:szCs w:val="24"/>
          <w:lang w:eastAsia="x-none"/>
        </w:rPr>
        <w:t xml:space="preserve"> е </w:t>
      </w:r>
      <w:proofErr w:type="spellStart"/>
      <w:r w:rsidRPr="00FF197D">
        <w:rPr>
          <w:sz w:val="24"/>
          <w:szCs w:val="24"/>
          <w:lang w:eastAsia="x-none"/>
        </w:rPr>
        <w:t>допуснато</w:t>
      </w:r>
      <w:proofErr w:type="spellEnd"/>
      <w:r w:rsidRPr="00FF197D">
        <w:rPr>
          <w:sz w:val="24"/>
          <w:szCs w:val="24"/>
          <w:lang w:eastAsia="x-none"/>
        </w:rPr>
        <w:t xml:space="preserve"> </w:t>
      </w:r>
      <w:proofErr w:type="spellStart"/>
      <w:r w:rsidRPr="00FF197D">
        <w:rPr>
          <w:sz w:val="24"/>
          <w:szCs w:val="24"/>
          <w:lang w:eastAsia="x-none"/>
        </w:rPr>
        <w:t>разсрочване</w:t>
      </w:r>
      <w:proofErr w:type="spellEnd"/>
      <w:r w:rsidRPr="00FF197D">
        <w:rPr>
          <w:sz w:val="24"/>
          <w:szCs w:val="24"/>
          <w:lang w:eastAsia="x-none"/>
        </w:rPr>
        <w:t xml:space="preserve"> </w:t>
      </w:r>
      <w:proofErr w:type="spellStart"/>
      <w:r w:rsidRPr="00FF197D">
        <w:rPr>
          <w:sz w:val="24"/>
          <w:szCs w:val="24"/>
          <w:lang w:eastAsia="x-none"/>
        </w:rPr>
        <w:t>или</w:t>
      </w:r>
      <w:proofErr w:type="spellEnd"/>
      <w:r w:rsidRPr="00FF197D">
        <w:rPr>
          <w:sz w:val="24"/>
          <w:szCs w:val="24"/>
          <w:lang w:eastAsia="x-none"/>
        </w:rPr>
        <w:t xml:space="preserve"> </w:t>
      </w:r>
      <w:proofErr w:type="spellStart"/>
      <w:r w:rsidRPr="00FF197D">
        <w:rPr>
          <w:sz w:val="24"/>
          <w:szCs w:val="24"/>
          <w:lang w:eastAsia="x-none"/>
        </w:rPr>
        <w:t>отсрочване</w:t>
      </w:r>
      <w:proofErr w:type="spellEnd"/>
      <w:r w:rsidRPr="00FF197D">
        <w:rPr>
          <w:sz w:val="24"/>
          <w:szCs w:val="24"/>
          <w:lang w:eastAsia="x-none"/>
        </w:rPr>
        <w:t xml:space="preserve"> </w:t>
      </w:r>
      <w:proofErr w:type="spellStart"/>
      <w:r w:rsidRPr="00FF197D">
        <w:rPr>
          <w:sz w:val="24"/>
          <w:szCs w:val="24"/>
          <w:lang w:eastAsia="x-none"/>
        </w:rPr>
        <w:t>на</w:t>
      </w:r>
      <w:proofErr w:type="spellEnd"/>
      <w:r w:rsidRPr="00FF197D">
        <w:rPr>
          <w:sz w:val="24"/>
          <w:szCs w:val="24"/>
          <w:lang w:eastAsia="x-none"/>
        </w:rPr>
        <w:t xml:space="preserve"> </w:t>
      </w:r>
      <w:proofErr w:type="spellStart"/>
      <w:r w:rsidRPr="00FF197D">
        <w:rPr>
          <w:sz w:val="24"/>
          <w:szCs w:val="24"/>
          <w:lang w:eastAsia="x-none"/>
        </w:rPr>
        <w:t>задълженията</w:t>
      </w:r>
      <w:proofErr w:type="spellEnd"/>
      <w:r w:rsidRPr="00FF197D">
        <w:rPr>
          <w:sz w:val="24"/>
          <w:szCs w:val="24"/>
          <w:lang w:eastAsia="x-none"/>
        </w:rPr>
        <w:t xml:space="preserve">, </w:t>
      </w:r>
      <w:proofErr w:type="spellStart"/>
      <w:r w:rsidRPr="00FF197D">
        <w:rPr>
          <w:sz w:val="24"/>
          <w:szCs w:val="24"/>
          <w:lang w:eastAsia="x-none"/>
        </w:rPr>
        <w:t>или</w:t>
      </w:r>
      <w:proofErr w:type="spellEnd"/>
      <w:r w:rsidRPr="00FF197D">
        <w:rPr>
          <w:sz w:val="24"/>
          <w:szCs w:val="24"/>
          <w:lang w:eastAsia="x-none"/>
        </w:rPr>
        <w:t xml:space="preserve"> </w:t>
      </w:r>
      <w:proofErr w:type="spellStart"/>
      <w:r w:rsidRPr="00FF197D">
        <w:rPr>
          <w:sz w:val="24"/>
          <w:szCs w:val="24"/>
          <w:lang w:eastAsia="x-none"/>
        </w:rPr>
        <w:t>има</w:t>
      </w:r>
      <w:proofErr w:type="spellEnd"/>
      <w:r w:rsidRPr="00FF197D">
        <w:rPr>
          <w:sz w:val="24"/>
          <w:szCs w:val="24"/>
          <w:lang w:eastAsia="x-none"/>
        </w:rPr>
        <w:t xml:space="preserve"> </w:t>
      </w:r>
      <w:proofErr w:type="spellStart"/>
      <w:r w:rsidRPr="00FF197D">
        <w:rPr>
          <w:sz w:val="24"/>
          <w:szCs w:val="24"/>
          <w:lang w:eastAsia="x-none"/>
        </w:rPr>
        <w:t>задължения</w:t>
      </w:r>
      <w:proofErr w:type="spellEnd"/>
      <w:r w:rsidRPr="00FF197D">
        <w:rPr>
          <w:sz w:val="24"/>
          <w:szCs w:val="24"/>
          <w:lang w:eastAsia="x-none"/>
        </w:rPr>
        <w:t xml:space="preserve"> </w:t>
      </w:r>
      <w:proofErr w:type="spellStart"/>
      <w:r w:rsidRPr="00FF197D">
        <w:rPr>
          <w:sz w:val="24"/>
          <w:szCs w:val="24"/>
          <w:lang w:eastAsia="x-none"/>
        </w:rPr>
        <w:t>за</w:t>
      </w:r>
      <w:proofErr w:type="spellEnd"/>
      <w:r w:rsidRPr="00FF197D">
        <w:rPr>
          <w:sz w:val="24"/>
          <w:szCs w:val="24"/>
          <w:lang w:eastAsia="x-none"/>
        </w:rPr>
        <w:t xml:space="preserve"> </w:t>
      </w:r>
      <w:proofErr w:type="spellStart"/>
      <w:r w:rsidRPr="00FF197D">
        <w:rPr>
          <w:sz w:val="24"/>
          <w:szCs w:val="24"/>
          <w:lang w:eastAsia="x-none"/>
        </w:rPr>
        <w:t>данъци</w:t>
      </w:r>
      <w:proofErr w:type="spellEnd"/>
      <w:r w:rsidRPr="00FF197D">
        <w:rPr>
          <w:sz w:val="24"/>
          <w:szCs w:val="24"/>
          <w:lang w:eastAsia="x-none"/>
        </w:rPr>
        <w:t xml:space="preserve"> </w:t>
      </w:r>
      <w:proofErr w:type="spellStart"/>
      <w:r w:rsidRPr="00FF197D">
        <w:rPr>
          <w:sz w:val="24"/>
          <w:szCs w:val="24"/>
          <w:lang w:eastAsia="x-none"/>
        </w:rPr>
        <w:t>или</w:t>
      </w:r>
      <w:proofErr w:type="spellEnd"/>
      <w:r w:rsidRPr="00FF197D">
        <w:rPr>
          <w:sz w:val="24"/>
          <w:szCs w:val="24"/>
          <w:lang w:eastAsia="x-none"/>
        </w:rPr>
        <w:t xml:space="preserve"> </w:t>
      </w:r>
      <w:proofErr w:type="spellStart"/>
      <w:r w:rsidRPr="00FF197D">
        <w:rPr>
          <w:sz w:val="24"/>
          <w:szCs w:val="24"/>
          <w:lang w:eastAsia="x-none"/>
        </w:rPr>
        <w:t>вноски</w:t>
      </w:r>
      <w:proofErr w:type="spellEnd"/>
      <w:r w:rsidRPr="00FF197D">
        <w:rPr>
          <w:sz w:val="24"/>
          <w:szCs w:val="24"/>
          <w:lang w:eastAsia="x-none"/>
        </w:rPr>
        <w:t xml:space="preserve"> </w:t>
      </w:r>
      <w:proofErr w:type="spellStart"/>
      <w:r w:rsidRPr="00FF197D">
        <w:rPr>
          <w:sz w:val="24"/>
          <w:szCs w:val="24"/>
          <w:lang w:eastAsia="x-none"/>
        </w:rPr>
        <w:t>за</w:t>
      </w:r>
      <w:proofErr w:type="spellEnd"/>
      <w:r w:rsidRPr="00FF197D">
        <w:rPr>
          <w:sz w:val="24"/>
          <w:szCs w:val="24"/>
          <w:lang w:eastAsia="x-none"/>
        </w:rPr>
        <w:t xml:space="preserve"> </w:t>
      </w:r>
      <w:proofErr w:type="spellStart"/>
      <w:r w:rsidRPr="00FF197D">
        <w:rPr>
          <w:sz w:val="24"/>
          <w:szCs w:val="24"/>
          <w:lang w:eastAsia="x-none"/>
        </w:rPr>
        <w:t>социалното</w:t>
      </w:r>
      <w:proofErr w:type="spellEnd"/>
      <w:r w:rsidRPr="00FF197D">
        <w:rPr>
          <w:sz w:val="24"/>
          <w:szCs w:val="24"/>
          <w:lang w:eastAsia="x-none"/>
        </w:rPr>
        <w:t xml:space="preserve"> </w:t>
      </w:r>
      <w:proofErr w:type="spellStart"/>
      <w:r w:rsidRPr="00FF197D">
        <w:rPr>
          <w:sz w:val="24"/>
          <w:szCs w:val="24"/>
          <w:lang w:eastAsia="x-none"/>
        </w:rPr>
        <w:t>осигуряване</w:t>
      </w:r>
      <w:proofErr w:type="spellEnd"/>
      <w:r w:rsidRPr="00FF197D">
        <w:rPr>
          <w:sz w:val="24"/>
          <w:szCs w:val="24"/>
          <w:lang w:eastAsia="x-none"/>
        </w:rPr>
        <w:t xml:space="preserve"> </w:t>
      </w:r>
      <w:proofErr w:type="spellStart"/>
      <w:r w:rsidRPr="00FF197D">
        <w:rPr>
          <w:sz w:val="24"/>
          <w:szCs w:val="24"/>
          <w:lang w:eastAsia="x-none"/>
        </w:rPr>
        <w:t>съгласно</w:t>
      </w:r>
      <w:proofErr w:type="spellEnd"/>
      <w:r w:rsidRPr="00FF197D">
        <w:rPr>
          <w:sz w:val="24"/>
          <w:szCs w:val="24"/>
          <w:lang w:eastAsia="x-none"/>
        </w:rPr>
        <w:t xml:space="preserve"> </w:t>
      </w:r>
      <w:proofErr w:type="spellStart"/>
      <w:r w:rsidRPr="00FF197D">
        <w:rPr>
          <w:sz w:val="24"/>
          <w:szCs w:val="24"/>
          <w:lang w:eastAsia="x-none"/>
        </w:rPr>
        <w:t>законодателството</w:t>
      </w:r>
      <w:proofErr w:type="spellEnd"/>
      <w:r w:rsidRPr="00FF197D">
        <w:rPr>
          <w:sz w:val="24"/>
          <w:szCs w:val="24"/>
          <w:lang w:eastAsia="x-none"/>
        </w:rPr>
        <w:t xml:space="preserve"> </w:t>
      </w:r>
      <w:proofErr w:type="spellStart"/>
      <w:r w:rsidRPr="00FF197D">
        <w:rPr>
          <w:sz w:val="24"/>
          <w:szCs w:val="24"/>
          <w:lang w:eastAsia="x-none"/>
        </w:rPr>
        <w:t>на</w:t>
      </w:r>
      <w:proofErr w:type="spellEnd"/>
      <w:r w:rsidRPr="00FF197D">
        <w:rPr>
          <w:sz w:val="24"/>
          <w:szCs w:val="24"/>
          <w:lang w:eastAsia="x-none"/>
        </w:rPr>
        <w:t xml:space="preserve"> </w:t>
      </w:r>
      <w:proofErr w:type="spellStart"/>
      <w:r w:rsidRPr="00FF197D">
        <w:rPr>
          <w:sz w:val="24"/>
          <w:szCs w:val="24"/>
          <w:lang w:eastAsia="x-none"/>
        </w:rPr>
        <w:t>държавата</w:t>
      </w:r>
      <w:proofErr w:type="spellEnd"/>
      <w:r w:rsidRPr="00FF197D">
        <w:rPr>
          <w:sz w:val="24"/>
          <w:szCs w:val="24"/>
          <w:lang w:eastAsia="x-none"/>
        </w:rPr>
        <w:t xml:space="preserve">, в </w:t>
      </w:r>
      <w:proofErr w:type="spellStart"/>
      <w:r w:rsidRPr="00FF197D">
        <w:rPr>
          <w:sz w:val="24"/>
          <w:szCs w:val="24"/>
          <w:lang w:eastAsia="x-none"/>
        </w:rPr>
        <w:t>която</w:t>
      </w:r>
      <w:proofErr w:type="spellEnd"/>
      <w:r w:rsidRPr="00FF197D">
        <w:rPr>
          <w:sz w:val="24"/>
          <w:szCs w:val="24"/>
          <w:lang w:eastAsia="x-none"/>
        </w:rPr>
        <w:t xml:space="preserve"> </w:t>
      </w:r>
      <w:proofErr w:type="spellStart"/>
      <w:r w:rsidRPr="00FF197D">
        <w:rPr>
          <w:sz w:val="24"/>
          <w:szCs w:val="24"/>
          <w:lang w:eastAsia="x-none"/>
        </w:rPr>
        <w:t>кандидатът</w:t>
      </w:r>
      <w:proofErr w:type="spellEnd"/>
      <w:r w:rsidRPr="00FF197D">
        <w:rPr>
          <w:sz w:val="24"/>
          <w:szCs w:val="24"/>
          <w:lang w:eastAsia="x-none"/>
        </w:rPr>
        <w:t xml:space="preserve"> </w:t>
      </w:r>
      <w:proofErr w:type="spellStart"/>
      <w:r w:rsidRPr="00FF197D">
        <w:rPr>
          <w:sz w:val="24"/>
          <w:szCs w:val="24"/>
          <w:lang w:eastAsia="x-none"/>
        </w:rPr>
        <w:t>или</w:t>
      </w:r>
      <w:proofErr w:type="spellEnd"/>
      <w:r w:rsidRPr="00FF197D">
        <w:rPr>
          <w:sz w:val="24"/>
          <w:szCs w:val="24"/>
          <w:lang w:eastAsia="x-none"/>
        </w:rPr>
        <w:t xml:space="preserve"> </w:t>
      </w:r>
      <w:proofErr w:type="spellStart"/>
      <w:r w:rsidRPr="00FF197D">
        <w:rPr>
          <w:sz w:val="24"/>
          <w:szCs w:val="24"/>
          <w:lang w:eastAsia="x-none"/>
        </w:rPr>
        <w:t>участникът</w:t>
      </w:r>
      <w:proofErr w:type="spellEnd"/>
      <w:r w:rsidRPr="00FF197D">
        <w:rPr>
          <w:sz w:val="24"/>
          <w:szCs w:val="24"/>
          <w:lang w:eastAsia="x-none"/>
        </w:rPr>
        <w:t xml:space="preserve"> е </w:t>
      </w:r>
      <w:proofErr w:type="spellStart"/>
      <w:r w:rsidRPr="00FF197D">
        <w:rPr>
          <w:sz w:val="24"/>
          <w:szCs w:val="24"/>
          <w:lang w:eastAsia="x-none"/>
        </w:rPr>
        <w:t>установен</w:t>
      </w:r>
      <w:proofErr w:type="spellEnd"/>
      <w:r w:rsidRPr="00FF197D">
        <w:rPr>
          <w:sz w:val="24"/>
          <w:szCs w:val="24"/>
          <w:lang w:eastAsia="x-none"/>
        </w:rPr>
        <w:t>;</w:t>
      </w:r>
    </w:p>
    <w:p w:rsidR="00B07BFC" w:rsidRPr="00FF197D" w:rsidRDefault="00B07BFC" w:rsidP="00FF197D">
      <w:pPr>
        <w:pStyle w:val="ColorfulList-Accent11"/>
        <w:widowControl w:val="0"/>
        <w:numPr>
          <w:ilvl w:val="1"/>
          <w:numId w:val="10"/>
        </w:numPr>
        <w:autoSpaceDE w:val="0"/>
        <w:autoSpaceDN w:val="0"/>
        <w:adjustRightInd w:val="0"/>
        <w:spacing w:line="264" w:lineRule="auto"/>
        <w:ind w:left="993" w:hanging="643"/>
        <w:contextualSpacing/>
        <w:jc w:val="both"/>
        <w:rPr>
          <w:sz w:val="24"/>
          <w:szCs w:val="24"/>
          <w:lang w:val="bg-BG"/>
        </w:rPr>
      </w:pPr>
      <w:r w:rsidRPr="00FF197D">
        <w:rPr>
          <w:sz w:val="24"/>
          <w:szCs w:val="24"/>
          <w:lang w:val="bg-BG"/>
        </w:rPr>
        <w:t xml:space="preserve">който е в открито производство по несъстоятелност, или е сключил извънсъдебно споразумение с кредиторите си по смисъла на </w:t>
      </w:r>
      <w:hyperlink r:id="rId16" w:anchor="p7635795" w:history="1">
        <w:r w:rsidRPr="00FF197D">
          <w:rPr>
            <w:sz w:val="24"/>
            <w:szCs w:val="24"/>
            <w:lang w:val="bg-BG"/>
          </w:rPr>
          <w:t>чл. 740 от Търговския закон</w:t>
        </w:r>
      </w:hyperlink>
      <w:r w:rsidRPr="00FF197D">
        <w:rPr>
          <w:sz w:val="24"/>
          <w:szCs w:val="24"/>
          <w:lang w:val="bg-BG"/>
        </w:rPr>
        <w:t>, а в случай че кандидатът или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кандидатът или участникът е преустановил дейността си;</w:t>
      </w:r>
    </w:p>
    <w:p w:rsidR="00B07BFC" w:rsidRPr="00FF197D" w:rsidRDefault="00B07BFC" w:rsidP="00FF197D">
      <w:pPr>
        <w:pStyle w:val="ColorfulList-Accent11"/>
        <w:widowControl w:val="0"/>
        <w:numPr>
          <w:ilvl w:val="1"/>
          <w:numId w:val="10"/>
        </w:numPr>
        <w:autoSpaceDE w:val="0"/>
        <w:autoSpaceDN w:val="0"/>
        <w:adjustRightInd w:val="0"/>
        <w:spacing w:line="264" w:lineRule="auto"/>
        <w:ind w:left="993" w:hanging="643"/>
        <w:contextualSpacing/>
        <w:jc w:val="both"/>
        <w:rPr>
          <w:sz w:val="24"/>
          <w:szCs w:val="24"/>
          <w:lang w:val="bg-BG"/>
        </w:rPr>
      </w:pPr>
      <w:r w:rsidRPr="00FF197D">
        <w:rPr>
          <w:sz w:val="24"/>
          <w:szCs w:val="24"/>
          <w:lang w:val="bg-BG"/>
        </w:rPr>
        <w:t>който е виновен за неизпълнение на задължения по договор за обществена поръчка, доказано от възложителя с влязло в сила съдебно решение;</w:t>
      </w:r>
    </w:p>
    <w:p w:rsidR="00B07BFC" w:rsidRPr="00FF197D" w:rsidRDefault="00B07BFC" w:rsidP="00FF197D">
      <w:pPr>
        <w:widowControl w:val="0"/>
        <w:numPr>
          <w:ilvl w:val="1"/>
          <w:numId w:val="10"/>
        </w:numPr>
        <w:autoSpaceDE w:val="0"/>
        <w:autoSpaceDN w:val="0"/>
        <w:adjustRightInd w:val="0"/>
        <w:spacing w:line="264" w:lineRule="auto"/>
        <w:ind w:left="993" w:hanging="643"/>
        <w:contextualSpacing/>
        <w:jc w:val="both"/>
        <w:rPr>
          <w:sz w:val="24"/>
          <w:szCs w:val="24"/>
          <w:lang w:eastAsia="x-none"/>
        </w:rPr>
      </w:pPr>
      <w:proofErr w:type="spellStart"/>
      <w:proofErr w:type="gramStart"/>
      <w:r w:rsidRPr="00FF197D">
        <w:rPr>
          <w:sz w:val="24"/>
          <w:szCs w:val="24"/>
          <w:lang w:eastAsia="x-none"/>
        </w:rPr>
        <w:t>който</w:t>
      </w:r>
      <w:proofErr w:type="spellEnd"/>
      <w:proofErr w:type="gramEnd"/>
      <w:r w:rsidRPr="00FF197D">
        <w:rPr>
          <w:sz w:val="24"/>
          <w:szCs w:val="24"/>
          <w:lang w:eastAsia="x-none"/>
        </w:rPr>
        <w:t xml:space="preserve"> е </w:t>
      </w:r>
      <w:proofErr w:type="spellStart"/>
      <w:r w:rsidRPr="00FF197D">
        <w:rPr>
          <w:sz w:val="24"/>
          <w:szCs w:val="24"/>
          <w:lang w:eastAsia="x-none"/>
        </w:rPr>
        <w:t>осъден</w:t>
      </w:r>
      <w:proofErr w:type="spellEnd"/>
      <w:r w:rsidRPr="00FF197D">
        <w:rPr>
          <w:sz w:val="24"/>
          <w:szCs w:val="24"/>
          <w:lang w:eastAsia="x-none"/>
        </w:rPr>
        <w:t xml:space="preserve"> с </w:t>
      </w:r>
      <w:proofErr w:type="spellStart"/>
      <w:r w:rsidRPr="00FF197D">
        <w:rPr>
          <w:sz w:val="24"/>
          <w:szCs w:val="24"/>
          <w:lang w:eastAsia="x-none"/>
        </w:rPr>
        <w:t>влязла</w:t>
      </w:r>
      <w:proofErr w:type="spellEnd"/>
      <w:r w:rsidRPr="00FF197D">
        <w:rPr>
          <w:sz w:val="24"/>
          <w:szCs w:val="24"/>
          <w:lang w:eastAsia="x-none"/>
        </w:rPr>
        <w:t xml:space="preserve"> в </w:t>
      </w:r>
      <w:proofErr w:type="spellStart"/>
      <w:r w:rsidRPr="00FF197D">
        <w:rPr>
          <w:sz w:val="24"/>
          <w:szCs w:val="24"/>
          <w:lang w:eastAsia="x-none"/>
        </w:rPr>
        <w:t>сила</w:t>
      </w:r>
      <w:proofErr w:type="spellEnd"/>
      <w:r w:rsidRPr="00FF197D">
        <w:rPr>
          <w:sz w:val="24"/>
          <w:szCs w:val="24"/>
          <w:lang w:eastAsia="x-none"/>
        </w:rPr>
        <w:t xml:space="preserve"> </w:t>
      </w:r>
      <w:proofErr w:type="spellStart"/>
      <w:r w:rsidRPr="00FF197D">
        <w:rPr>
          <w:sz w:val="24"/>
          <w:szCs w:val="24"/>
          <w:lang w:eastAsia="x-none"/>
        </w:rPr>
        <w:t>присъда</w:t>
      </w:r>
      <w:proofErr w:type="spellEnd"/>
      <w:r w:rsidRPr="00FF197D">
        <w:rPr>
          <w:sz w:val="24"/>
          <w:szCs w:val="24"/>
          <w:lang w:eastAsia="x-none"/>
        </w:rPr>
        <w:t xml:space="preserve">, </w:t>
      </w:r>
      <w:proofErr w:type="spellStart"/>
      <w:r w:rsidRPr="00FF197D">
        <w:rPr>
          <w:sz w:val="24"/>
          <w:szCs w:val="24"/>
          <w:lang w:eastAsia="x-none"/>
        </w:rPr>
        <w:t>освен</w:t>
      </w:r>
      <w:proofErr w:type="spellEnd"/>
      <w:r w:rsidRPr="00FF197D">
        <w:rPr>
          <w:sz w:val="24"/>
          <w:szCs w:val="24"/>
          <w:lang w:eastAsia="x-none"/>
        </w:rPr>
        <w:t xml:space="preserve"> </w:t>
      </w:r>
      <w:proofErr w:type="spellStart"/>
      <w:r w:rsidRPr="00FF197D">
        <w:rPr>
          <w:sz w:val="24"/>
          <w:szCs w:val="24"/>
          <w:lang w:eastAsia="x-none"/>
        </w:rPr>
        <w:t>ако</w:t>
      </w:r>
      <w:proofErr w:type="spellEnd"/>
      <w:r w:rsidRPr="00FF197D">
        <w:rPr>
          <w:sz w:val="24"/>
          <w:szCs w:val="24"/>
          <w:lang w:eastAsia="x-none"/>
        </w:rPr>
        <w:t xml:space="preserve"> е </w:t>
      </w:r>
      <w:proofErr w:type="spellStart"/>
      <w:r w:rsidRPr="00FF197D">
        <w:rPr>
          <w:sz w:val="24"/>
          <w:szCs w:val="24"/>
          <w:lang w:eastAsia="x-none"/>
        </w:rPr>
        <w:t>реабилитиран</w:t>
      </w:r>
      <w:proofErr w:type="spellEnd"/>
      <w:r w:rsidRPr="00FF197D">
        <w:rPr>
          <w:sz w:val="24"/>
          <w:szCs w:val="24"/>
          <w:lang w:eastAsia="x-none"/>
        </w:rPr>
        <w:t xml:space="preserve"> </w:t>
      </w:r>
      <w:proofErr w:type="spellStart"/>
      <w:r w:rsidRPr="00FF197D">
        <w:rPr>
          <w:sz w:val="24"/>
          <w:szCs w:val="24"/>
          <w:lang w:eastAsia="x-none"/>
        </w:rPr>
        <w:t>за</w:t>
      </w:r>
      <w:proofErr w:type="spellEnd"/>
      <w:r w:rsidRPr="00FF197D">
        <w:rPr>
          <w:sz w:val="24"/>
          <w:szCs w:val="24"/>
          <w:lang w:eastAsia="x-none"/>
        </w:rPr>
        <w:t xml:space="preserve"> </w:t>
      </w:r>
      <w:proofErr w:type="spellStart"/>
      <w:r w:rsidRPr="00FF197D">
        <w:rPr>
          <w:sz w:val="24"/>
          <w:szCs w:val="24"/>
          <w:lang w:eastAsia="x-none"/>
        </w:rPr>
        <w:t>престъпление</w:t>
      </w:r>
      <w:proofErr w:type="spellEnd"/>
      <w:r w:rsidRPr="00FF197D">
        <w:rPr>
          <w:sz w:val="24"/>
          <w:szCs w:val="24"/>
          <w:lang w:eastAsia="x-none"/>
        </w:rPr>
        <w:t xml:space="preserve"> </w:t>
      </w:r>
      <w:proofErr w:type="spellStart"/>
      <w:r w:rsidRPr="00FF197D">
        <w:rPr>
          <w:sz w:val="24"/>
          <w:szCs w:val="24"/>
          <w:lang w:eastAsia="x-none"/>
        </w:rPr>
        <w:t>по</w:t>
      </w:r>
      <w:proofErr w:type="spellEnd"/>
      <w:r w:rsidRPr="00FF197D">
        <w:rPr>
          <w:sz w:val="24"/>
          <w:szCs w:val="24"/>
          <w:lang w:eastAsia="x-none"/>
        </w:rPr>
        <w:t xml:space="preserve"> </w:t>
      </w:r>
      <w:hyperlink r:id="rId17" w:anchor="p11861378" w:history="1">
        <w:proofErr w:type="spellStart"/>
        <w:r w:rsidRPr="00FF197D">
          <w:rPr>
            <w:sz w:val="24"/>
            <w:szCs w:val="24"/>
            <w:lang w:eastAsia="x-none"/>
          </w:rPr>
          <w:t>чл</w:t>
        </w:r>
        <w:proofErr w:type="spellEnd"/>
        <w:r w:rsidRPr="00FF197D">
          <w:rPr>
            <w:sz w:val="24"/>
            <w:szCs w:val="24"/>
            <w:lang w:eastAsia="x-none"/>
          </w:rPr>
          <w:t xml:space="preserve">. 136 </w:t>
        </w:r>
        <w:proofErr w:type="spellStart"/>
        <w:r w:rsidRPr="00FF197D">
          <w:rPr>
            <w:sz w:val="24"/>
            <w:szCs w:val="24"/>
            <w:lang w:eastAsia="x-none"/>
          </w:rPr>
          <w:t>от</w:t>
        </w:r>
        <w:proofErr w:type="spellEnd"/>
        <w:r w:rsidRPr="00FF197D">
          <w:rPr>
            <w:sz w:val="24"/>
            <w:szCs w:val="24"/>
            <w:lang w:eastAsia="x-none"/>
          </w:rPr>
          <w:t xml:space="preserve"> </w:t>
        </w:r>
        <w:proofErr w:type="spellStart"/>
        <w:r w:rsidRPr="00FF197D">
          <w:rPr>
            <w:sz w:val="24"/>
            <w:szCs w:val="24"/>
            <w:lang w:eastAsia="x-none"/>
          </w:rPr>
          <w:t>Наказателния</w:t>
        </w:r>
        <w:proofErr w:type="spellEnd"/>
        <w:r w:rsidRPr="00FF197D">
          <w:rPr>
            <w:sz w:val="24"/>
            <w:szCs w:val="24"/>
            <w:lang w:eastAsia="x-none"/>
          </w:rPr>
          <w:t xml:space="preserve"> </w:t>
        </w:r>
        <w:proofErr w:type="spellStart"/>
        <w:r w:rsidRPr="00FF197D">
          <w:rPr>
            <w:sz w:val="24"/>
            <w:szCs w:val="24"/>
            <w:lang w:eastAsia="x-none"/>
          </w:rPr>
          <w:t>кодекс</w:t>
        </w:r>
        <w:proofErr w:type="spellEnd"/>
      </w:hyperlink>
      <w:r w:rsidRPr="00FF197D">
        <w:rPr>
          <w:sz w:val="24"/>
          <w:szCs w:val="24"/>
          <w:lang w:eastAsia="x-none"/>
        </w:rPr>
        <w:t xml:space="preserve">, </w:t>
      </w:r>
      <w:proofErr w:type="spellStart"/>
      <w:r w:rsidRPr="00FF197D">
        <w:rPr>
          <w:sz w:val="24"/>
          <w:szCs w:val="24"/>
          <w:lang w:eastAsia="x-none"/>
        </w:rPr>
        <w:t>свързано</w:t>
      </w:r>
      <w:proofErr w:type="spellEnd"/>
      <w:r w:rsidRPr="00FF197D">
        <w:rPr>
          <w:sz w:val="24"/>
          <w:szCs w:val="24"/>
          <w:lang w:eastAsia="x-none"/>
        </w:rPr>
        <w:t xml:space="preserve"> </w:t>
      </w:r>
      <w:proofErr w:type="spellStart"/>
      <w:r w:rsidRPr="00FF197D">
        <w:rPr>
          <w:sz w:val="24"/>
          <w:szCs w:val="24"/>
          <w:lang w:eastAsia="x-none"/>
        </w:rPr>
        <w:t>със</w:t>
      </w:r>
      <w:proofErr w:type="spellEnd"/>
      <w:r w:rsidRPr="00FF197D">
        <w:rPr>
          <w:sz w:val="24"/>
          <w:szCs w:val="24"/>
          <w:lang w:eastAsia="x-none"/>
        </w:rPr>
        <w:t xml:space="preserve"> </w:t>
      </w:r>
      <w:proofErr w:type="spellStart"/>
      <w:r w:rsidRPr="00FF197D">
        <w:rPr>
          <w:sz w:val="24"/>
          <w:szCs w:val="24"/>
          <w:lang w:eastAsia="x-none"/>
        </w:rPr>
        <w:t>здравословните</w:t>
      </w:r>
      <w:proofErr w:type="spellEnd"/>
      <w:r w:rsidRPr="00FF197D">
        <w:rPr>
          <w:sz w:val="24"/>
          <w:szCs w:val="24"/>
          <w:lang w:eastAsia="x-none"/>
        </w:rPr>
        <w:t xml:space="preserve"> и </w:t>
      </w:r>
      <w:proofErr w:type="spellStart"/>
      <w:r w:rsidRPr="00FF197D">
        <w:rPr>
          <w:sz w:val="24"/>
          <w:szCs w:val="24"/>
          <w:lang w:eastAsia="x-none"/>
        </w:rPr>
        <w:t>безопасни</w:t>
      </w:r>
      <w:proofErr w:type="spellEnd"/>
      <w:r w:rsidRPr="00FF197D">
        <w:rPr>
          <w:sz w:val="24"/>
          <w:szCs w:val="24"/>
          <w:lang w:eastAsia="x-none"/>
        </w:rPr>
        <w:t xml:space="preserve"> </w:t>
      </w:r>
      <w:proofErr w:type="spellStart"/>
      <w:r w:rsidRPr="00FF197D">
        <w:rPr>
          <w:sz w:val="24"/>
          <w:szCs w:val="24"/>
          <w:lang w:eastAsia="x-none"/>
        </w:rPr>
        <w:t>условия</w:t>
      </w:r>
      <w:proofErr w:type="spellEnd"/>
      <w:r w:rsidRPr="00FF197D">
        <w:rPr>
          <w:sz w:val="24"/>
          <w:szCs w:val="24"/>
          <w:lang w:eastAsia="x-none"/>
        </w:rPr>
        <w:t xml:space="preserve"> </w:t>
      </w:r>
      <w:proofErr w:type="spellStart"/>
      <w:r w:rsidRPr="00FF197D">
        <w:rPr>
          <w:sz w:val="24"/>
          <w:szCs w:val="24"/>
          <w:lang w:eastAsia="x-none"/>
        </w:rPr>
        <w:t>на</w:t>
      </w:r>
      <w:proofErr w:type="spellEnd"/>
      <w:r w:rsidRPr="00FF197D">
        <w:rPr>
          <w:sz w:val="24"/>
          <w:szCs w:val="24"/>
          <w:lang w:eastAsia="x-none"/>
        </w:rPr>
        <w:t xml:space="preserve"> </w:t>
      </w:r>
      <w:proofErr w:type="spellStart"/>
      <w:r w:rsidRPr="00FF197D">
        <w:rPr>
          <w:sz w:val="24"/>
          <w:szCs w:val="24"/>
          <w:lang w:eastAsia="x-none"/>
        </w:rPr>
        <w:t>труд</w:t>
      </w:r>
      <w:proofErr w:type="spellEnd"/>
      <w:r w:rsidRPr="00FF197D">
        <w:rPr>
          <w:sz w:val="24"/>
          <w:szCs w:val="24"/>
          <w:lang w:eastAsia="x-none"/>
        </w:rPr>
        <w:t xml:space="preserve">, </w:t>
      </w:r>
      <w:proofErr w:type="spellStart"/>
      <w:r w:rsidRPr="00FF197D">
        <w:rPr>
          <w:sz w:val="24"/>
          <w:szCs w:val="24"/>
          <w:lang w:eastAsia="x-none"/>
        </w:rPr>
        <w:t>или</w:t>
      </w:r>
      <w:proofErr w:type="spellEnd"/>
      <w:r w:rsidRPr="00FF197D">
        <w:rPr>
          <w:sz w:val="24"/>
          <w:szCs w:val="24"/>
          <w:lang w:eastAsia="x-none"/>
        </w:rPr>
        <w:t xml:space="preserve"> </w:t>
      </w:r>
      <w:proofErr w:type="spellStart"/>
      <w:r w:rsidRPr="00FF197D">
        <w:rPr>
          <w:sz w:val="24"/>
          <w:szCs w:val="24"/>
          <w:lang w:eastAsia="x-none"/>
        </w:rPr>
        <w:t>по</w:t>
      </w:r>
      <w:proofErr w:type="spellEnd"/>
      <w:r w:rsidRPr="00FF197D">
        <w:rPr>
          <w:sz w:val="24"/>
          <w:szCs w:val="24"/>
          <w:lang w:eastAsia="x-none"/>
        </w:rPr>
        <w:t xml:space="preserve"> </w:t>
      </w:r>
      <w:hyperlink r:id="rId18" w:anchor="p5973172" w:history="1">
        <w:proofErr w:type="spellStart"/>
        <w:r w:rsidRPr="00FF197D">
          <w:rPr>
            <w:sz w:val="24"/>
            <w:szCs w:val="24"/>
            <w:lang w:eastAsia="x-none"/>
          </w:rPr>
          <w:t>чл</w:t>
        </w:r>
        <w:proofErr w:type="spellEnd"/>
        <w:r w:rsidRPr="00FF197D">
          <w:rPr>
            <w:sz w:val="24"/>
            <w:szCs w:val="24"/>
            <w:lang w:eastAsia="x-none"/>
          </w:rPr>
          <w:t xml:space="preserve">. 172 </w:t>
        </w:r>
        <w:proofErr w:type="spellStart"/>
        <w:r w:rsidRPr="00FF197D">
          <w:rPr>
            <w:sz w:val="24"/>
            <w:szCs w:val="24"/>
            <w:lang w:eastAsia="x-none"/>
          </w:rPr>
          <w:t>от</w:t>
        </w:r>
        <w:proofErr w:type="spellEnd"/>
        <w:r w:rsidRPr="00FF197D">
          <w:rPr>
            <w:sz w:val="24"/>
            <w:szCs w:val="24"/>
            <w:lang w:eastAsia="x-none"/>
          </w:rPr>
          <w:t xml:space="preserve"> </w:t>
        </w:r>
        <w:proofErr w:type="spellStart"/>
        <w:r w:rsidRPr="00FF197D">
          <w:rPr>
            <w:sz w:val="24"/>
            <w:szCs w:val="24"/>
            <w:lang w:eastAsia="x-none"/>
          </w:rPr>
          <w:t>Наказателния</w:t>
        </w:r>
        <w:proofErr w:type="spellEnd"/>
        <w:r w:rsidRPr="00FF197D">
          <w:rPr>
            <w:sz w:val="24"/>
            <w:szCs w:val="24"/>
            <w:lang w:eastAsia="x-none"/>
          </w:rPr>
          <w:t xml:space="preserve"> </w:t>
        </w:r>
        <w:proofErr w:type="spellStart"/>
        <w:r w:rsidRPr="00FF197D">
          <w:rPr>
            <w:sz w:val="24"/>
            <w:szCs w:val="24"/>
            <w:lang w:eastAsia="x-none"/>
          </w:rPr>
          <w:t>кодекс</w:t>
        </w:r>
        <w:proofErr w:type="spellEnd"/>
      </w:hyperlink>
      <w:r w:rsidRPr="00FF197D">
        <w:rPr>
          <w:sz w:val="24"/>
          <w:szCs w:val="24"/>
          <w:lang w:eastAsia="x-none"/>
        </w:rPr>
        <w:t xml:space="preserve"> </w:t>
      </w:r>
      <w:proofErr w:type="spellStart"/>
      <w:r w:rsidRPr="00FF197D">
        <w:rPr>
          <w:sz w:val="24"/>
          <w:szCs w:val="24"/>
          <w:lang w:eastAsia="x-none"/>
        </w:rPr>
        <w:t>против</w:t>
      </w:r>
      <w:proofErr w:type="spellEnd"/>
      <w:r w:rsidRPr="00FF197D">
        <w:rPr>
          <w:sz w:val="24"/>
          <w:szCs w:val="24"/>
          <w:lang w:eastAsia="x-none"/>
        </w:rPr>
        <w:t xml:space="preserve"> </w:t>
      </w:r>
      <w:proofErr w:type="spellStart"/>
      <w:r w:rsidRPr="00FF197D">
        <w:rPr>
          <w:sz w:val="24"/>
          <w:szCs w:val="24"/>
          <w:lang w:eastAsia="x-none"/>
        </w:rPr>
        <w:t>трудовите</w:t>
      </w:r>
      <w:proofErr w:type="spellEnd"/>
      <w:r w:rsidRPr="00FF197D">
        <w:rPr>
          <w:sz w:val="24"/>
          <w:szCs w:val="24"/>
          <w:lang w:eastAsia="x-none"/>
        </w:rPr>
        <w:t xml:space="preserve"> </w:t>
      </w:r>
      <w:proofErr w:type="spellStart"/>
      <w:r w:rsidRPr="00FF197D">
        <w:rPr>
          <w:sz w:val="24"/>
          <w:szCs w:val="24"/>
          <w:lang w:eastAsia="x-none"/>
        </w:rPr>
        <w:t>права</w:t>
      </w:r>
      <w:proofErr w:type="spellEnd"/>
      <w:r w:rsidRPr="00FF197D">
        <w:rPr>
          <w:sz w:val="24"/>
          <w:szCs w:val="24"/>
          <w:lang w:eastAsia="x-none"/>
        </w:rPr>
        <w:t xml:space="preserve"> </w:t>
      </w:r>
      <w:proofErr w:type="spellStart"/>
      <w:r w:rsidRPr="00FF197D">
        <w:rPr>
          <w:sz w:val="24"/>
          <w:szCs w:val="24"/>
          <w:lang w:eastAsia="x-none"/>
        </w:rPr>
        <w:t>на</w:t>
      </w:r>
      <w:proofErr w:type="spellEnd"/>
      <w:r w:rsidRPr="00FF197D">
        <w:rPr>
          <w:sz w:val="24"/>
          <w:szCs w:val="24"/>
          <w:lang w:eastAsia="x-none"/>
        </w:rPr>
        <w:t xml:space="preserve"> </w:t>
      </w:r>
      <w:proofErr w:type="spellStart"/>
      <w:r w:rsidRPr="00FF197D">
        <w:rPr>
          <w:sz w:val="24"/>
          <w:szCs w:val="24"/>
          <w:lang w:eastAsia="x-none"/>
        </w:rPr>
        <w:t>работниците</w:t>
      </w:r>
      <w:proofErr w:type="spellEnd"/>
      <w:r w:rsidRPr="00FF197D">
        <w:rPr>
          <w:sz w:val="24"/>
          <w:szCs w:val="24"/>
          <w:lang w:eastAsia="x-none"/>
        </w:rPr>
        <w:t>;</w:t>
      </w:r>
    </w:p>
    <w:p w:rsidR="00B07BFC" w:rsidRPr="00FF197D" w:rsidRDefault="00B07BFC" w:rsidP="00FF197D">
      <w:pPr>
        <w:pStyle w:val="ColorfulList-Accent11"/>
        <w:widowControl w:val="0"/>
        <w:numPr>
          <w:ilvl w:val="1"/>
          <w:numId w:val="10"/>
        </w:numPr>
        <w:autoSpaceDE w:val="0"/>
        <w:autoSpaceDN w:val="0"/>
        <w:adjustRightInd w:val="0"/>
        <w:spacing w:line="264" w:lineRule="auto"/>
        <w:ind w:left="993" w:hanging="643"/>
        <w:contextualSpacing/>
        <w:jc w:val="both"/>
        <w:rPr>
          <w:sz w:val="24"/>
          <w:szCs w:val="24"/>
          <w:lang w:val="bg-BG"/>
        </w:rPr>
      </w:pPr>
      <w:r w:rsidRPr="00FF197D">
        <w:rPr>
          <w:sz w:val="24"/>
          <w:szCs w:val="24"/>
          <w:lang w:val="bg-BG"/>
        </w:rPr>
        <w:t xml:space="preserve">който е осъден с влязла в сила присъда за престъпление по </w:t>
      </w:r>
      <w:hyperlink r:id="rId19" w:anchor="p5974351" w:history="1">
        <w:r w:rsidRPr="00FF197D">
          <w:rPr>
            <w:sz w:val="24"/>
            <w:szCs w:val="24"/>
            <w:lang w:val="bg-BG"/>
          </w:rPr>
          <w:t>чл. 313 от Наказателния кодекс</w:t>
        </w:r>
      </w:hyperlink>
      <w:r w:rsidRPr="00FF197D">
        <w:rPr>
          <w:sz w:val="24"/>
          <w:szCs w:val="24"/>
          <w:lang w:val="bg-BG"/>
        </w:rPr>
        <w:t xml:space="preserve"> във връзка с провеждане на процедури за възлагане на обществени поръчки;</w:t>
      </w:r>
    </w:p>
    <w:p w:rsidR="00B07BFC" w:rsidRPr="00FF197D" w:rsidRDefault="00B07BFC" w:rsidP="00FF197D">
      <w:pPr>
        <w:pStyle w:val="ColorfulList-Accent11"/>
        <w:widowControl w:val="0"/>
        <w:numPr>
          <w:ilvl w:val="1"/>
          <w:numId w:val="10"/>
        </w:numPr>
        <w:tabs>
          <w:tab w:val="left" w:pos="993"/>
        </w:tabs>
        <w:autoSpaceDE w:val="0"/>
        <w:autoSpaceDN w:val="0"/>
        <w:adjustRightInd w:val="0"/>
        <w:spacing w:line="264" w:lineRule="auto"/>
        <w:ind w:left="993" w:hanging="643"/>
        <w:contextualSpacing/>
        <w:jc w:val="both"/>
        <w:rPr>
          <w:sz w:val="24"/>
          <w:szCs w:val="24"/>
          <w:lang w:val="bg-BG"/>
        </w:rPr>
      </w:pPr>
      <w:r w:rsidRPr="00FF197D">
        <w:rPr>
          <w:sz w:val="24"/>
          <w:szCs w:val="24"/>
          <w:lang w:val="bg-BG"/>
        </w:rPr>
        <w:lastRenderedPageBreak/>
        <w:t>при който лицата по чл. 47, ал. 4 от ЗОП са свързани лица с възложителя или със служители на ръководна длъжност в неговата организация;</w:t>
      </w:r>
    </w:p>
    <w:p w:rsidR="00B07BFC" w:rsidRPr="00FF197D" w:rsidRDefault="00B07BFC" w:rsidP="00FF197D">
      <w:pPr>
        <w:pStyle w:val="ColorfulList-Accent11"/>
        <w:widowControl w:val="0"/>
        <w:numPr>
          <w:ilvl w:val="1"/>
          <w:numId w:val="10"/>
        </w:numPr>
        <w:tabs>
          <w:tab w:val="left" w:pos="993"/>
        </w:tabs>
        <w:autoSpaceDE w:val="0"/>
        <w:autoSpaceDN w:val="0"/>
        <w:adjustRightInd w:val="0"/>
        <w:spacing w:line="264" w:lineRule="auto"/>
        <w:ind w:left="993" w:hanging="643"/>
        <w:contextualSpacing/>
        <w:jc w:val="both"/>
        <w:rPr>
          <w:sz w:val="24"/>
          <w:szCs w:val="24"/>
          <w:lang w:val="bg-BG"/>
        </w:rPr>
      </w:pPr>
      <w:r w:rsidRPr="00FF197D">
        <w:rPr>
          <w:sz w:val="24"/>
          <w:szCs w:val="24"/>
          <w:lang w:val="bg-BG"/>
        </w:rPr>
        <w:t xml:space="preserve"> при който които са сключили договор с лице по </w:t>
      </w:r>
      <w:hyperlink r:id="rId20" w:anchor="p4204285" w:history="1">
        <w:r w:rsidRPr="00FF197D">
          <w:rPr>
            <w:sz w:val="24"/>
            <w:szCs w:val="24"/>
            <w:lang w:val="bg-BG"/>
          </w:rPr>
          <w:t>чл. 21 или 22 от Закона за предотвратяване и установяване на конфликт на интереси</w:t>
        </w:r>
      </w:hyperlink>
      <w:r w:rsidRPr="00FF197D">
        <w:rPr>
          <w:sz w:val="24"/>
          <w:szCs w:val="24"/>
          <w:lang w:val="bg-BG"/>
        </w:rPr>
        <w:t>.</w:t>
      </w:r>
    </w:p>
    <w:p w:rsidR="00B07BFC" w:rsidRPr="00FF197D" w:rsidRDefault="00B07BFC" w:rsidP="00FF197D">
      <w:pPr>
        <w:pStyle w:val="BodyTextIndent3"/>
        <w:numPr>
          <w:ilvl w:val="0"/>
          <w:numId w:val="10"/>
        </w:numPr>
        <w:tabs>
          <w:tab w:val="left" w:pos="0"/>
        </w:tabs>
        <w:spacing w:after="0" w:line="264" w:lineRule="auto"/>
        <w:jc w:val="both"/>
        <w:rPr>
          <w:sz w:val="24"/>
          <w:szCs w:val="24"/>
        </w:rPr>
      </w:pPr>
      <w:r w:rsidRPr="00FF197D">
        <w:rPr>
          <w:sz w:val="24"/>
          <w:szCs w:val="24"/>
        </w:rPr>
        <w:t>Когато участникът предвижда участието на подизпълнители при изпълнение на поръчката, изискванията по чл. 47, ал. 1 и ал. 5 от ЗОП се прилагат и за подизпълнителите.</w:t>
      </w:r>
    </w:p>
    <w:p w:rsidR="00B07BFC" w:rsidRPr="00FF197D" w:rsidRDefault="00B07BFC" w:rsidP="00FF197D">
      <w:pPr>
        <w:pStyle w:val="BodyTextIndent3"/>
        <w:numPr>
          <w:ilvl w:val="0"/>
          <w:numId w:val="10"/>
        </w:numPr>
        <w:tabs>
          <w:tab w:val="left" w:pos="0"/>
        </w:tabs>
        <w:spacing w:after="0" w:line="264" w:lineRule="auto"/>
        <w:jc w:val="both"/>
        <w:rPr>
          <w:sz w:val="24"/>
          <w:szCs w:val="24"/>
        </w:rPr>
      </w:pPr>
      <w:r w:rsidRPr="00FF197D">
        <w:rPr>
          <w:sz w:val="24"/>
          <w:szCs w:val="24"/>
        </w:rPr>
        <w:t>Не може да участва в процедура за възлагане на обществена поръчка чуждестранно физическо или юридическо лице, за което в държавата, в която е установено, е налице някое от обстоятелствата по чл. 47, ал. 1, т. 1, б. „а” до „д”, т. 2, 3 и 4 и ал. 2, т. т. 1, 2а, 4 и 5 от ЗОП.</w:t>
      </w:r>
    </w:p>
    <w:p w:rsidR="00B07BFC" w:rsidRPr="00FF197D" w:rsidRDefault="00B07BFC" w:rsidP="00FF197D">
      <w:pPr>
        <w:pStyle w:val="BodyTextIndent3"/>
        <w:numPr>
          <w:ilvl w:val="0"/>
          <w:numId w:val="10"/>
        </w:numPr>
        <w:tabs>
          <w:tab w:val="left" w:pos="0"/>
        </w:tabs>
        <w:spacing w:after="0" w:line="264" w:lineRule="auto"/>
        <w:jc w:val="both"/>
        <w:rPr>
          <w:sz w:val="24"/>
          <w:szCs w:val="24"/>
        </w:rPr>
      </w:pPr>
      <w:r w:rsidRPr="00FF197D">
        <w:rPr>
          <w:sz w:val="24"/>
          <w:szCs w:val="24"/>
        </w:rPr>
        <w:t>При подаване на офертата участникът удостоверява липсата на обстоятелствата по чл. 47, ал. 1 и 5 от ЗОП и посочените в обявлението изисквания по ал. 2, т. т. 1, 2а, 4 и 5 с една декларация, подписана от лицата, които представляват участника. В декларацията се включва и информация относно публичните регистри, в които се съдържат посочените обстоятелства, или компетентния орган, който съгласно законодателството на държавата, в която участникът е установен, е длъжен да предоставя информация за тези обстоятелства служебно на възложителя.</w:t>
      </w:r>
    </w:p>
    <w:p w:rsidR="00B07BFC" w:rsidRPr="00FF197D" w:rsidRDefault="00B07BFC" w:rsidP="00FF197D">
      <w:pPr>
        <w:pStyle w:val="BodyTextIndent3"/>
        <w:numPr>
          <w:ilvl w:val="0"/>
          <w:numId w:val="10"/>
        </w:numPr>
        <w:tabs>
          <w:tab w:val="left" w:pos="0"/>
        </w:tabs>
        <w:spacing w:after="0" w:line="264" w:lineRule="auto"/>
        <w:jc w:val="both"/>
        <w:rPr>
          <w:sz w:val="24"/>
          <w:szCs w:val="24"/>
        </w:rPr>
      </w:pPr>
      <w:r w:rsidRPr="00FF197D">
        <w:rPr>
          <w:sz w:val="24"/>
          <w:szCs w:val="24"/>
        </w:rPr>
        <w:t xml:space="preserve">Не може да участва в процедурата пряко или косвено физическо или юридическо лице, за което е налице забраната по чл. 3 от </w:t>
      </w:r>
      <w:r w:rsidRPr="00FF197D">
        <w:rPr>
          <w:bCs/>
          <w:sz w:val="24"/>
          <w:szCs w:val="24"/>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действителни собственици, освен ако не е налице изключени</w:t>
      </w:r>
      <w:r w:rsidR="000476D7">
        <w:rPr>
          <w:bCs/>
          <w:sz w:val="24"/>
          <w:szCs w:val="24"/>
        </w:rPr>
        <w:t>е</w:t>
      </w:r>
      <w:r w:rsidRPr="00FF197D">
        <w:rPr>
          <w:bCs/>
          <w:sz w:val="24"/>
          <w:szCs w:val="24"/>
        </w:rPr>
        <w:t>т</w:t>
      </w:r>
      <w:r w:rsidR="000476D7">
        <w:rPr>
          <w:bCs/>
          <w:sz w:val="24"/>
          <w:szCs w:val="24"/>
        </w:rPr>
        <w:t>о</w:t>
      </w:r>
      <w:r w:rsidRPr="00FF197D">
        <w:rPr>
          <w:bCs/>
          <w:sz w:val="24"/>
          <w:szCs w:val="24"/>
        </w:rPr>
        <w:t xml:space="preserve"> по чл. 4 от Закона.</w:t>
      </w:r>
    </w:p>
    <w:p w:rsidR="00B07BFC" w:rsidRPr="00FF197D" w:rsidRDefault="00B07BFC" w:rsidP="00FF197D">
      <w:pPr>
        <w:pStyle w:val="BodyTextIndent3"/>
        <w:numPr>
          <w:ilvl w:val="0"/>
          <w:numId w:val="10"/>
        </w:numPr>
        <w:tabs>
          <w:tab w:val="left" w:pos="0"/>
        </w:tabs>
        <w:spacing w:after="0" w:line="264" w:lineRule="auto"/>
        <w:jc w:val="both"/>
        <w:rPr>
          <w:bCs/>
          <w:sz w:val="24"/>
          <w:szCs w:val="24"/>
        </w:rPr>
      </w:pPr>
      <w:r w:rsidRPr="00FF197D">
        <w:rPr>
          <w:bCs/>
          <w:sz w:val="24"/>
          <w:szCs w:val="24"/>
        </w:rPr>
        <w:t>Външните експерти, участвали в разработване на документацията не могат да участват в процедурата за възлагане на обществената поръчка самостоятелно или в обединение с други лица като кандидати, участници, членове на обединения-участници, подизпълнители, или чрез свързани лица, освен ако документите, в чието изработване са участвали, са променени така, че не предоставят на участника информация, която му дава предимство пред останалите участници в процедурата.</w:t>
      </w:r>
    </w:p>
    <w:p w:rsidR="00B07BFC" w:rsidRPr="00FF197D" w:rsidRDefault="00B07BFC" w:rsidP="00FF197D">
      <w:pPr>
        <w:pStyle w:val="BodyTextIndent3"/>
        <w:numPr>
          <w:ilvl w:val="0"/>
          <w:numId w:val="10"/>
        </w:numPr>
        <w:tabs>
          <w:tab w:val="left" w:pos="0"/>
        </w:tabs>
        <w:spacing w:after="0" w:line="264" w:lineRule="auto"/>
        <w:jc w:val="both"/>
        <w:rPr>
          <w:bCs/>
          <w:sz w:val="24"/>
          <w:szCs w:val="24"/>
        </w:rPr>
      </w:pPr>
      <w:r w:rsidRPr="00FF197D">
        <w:rPr>
          <w:bCs/>
          <w:sz w:val="24"/>
          <w:szCs w:val="24"/>
        </w:rPr>
        <w:t>Свързани лица по смисъла на § 1, т. 23а от ДР на ЗОП или свързани предприятия по смисъла на § 1, т. 24 от ДР на ЗОП не може да бъдат самостоятелни участници в тази процедура.</w:t>
      </w:r>
    </w:p>
    <w:p w:rsidR="00B07BFC" w:rsidRPr="00FF197D" w:rsidRDefault="00B07BFC" w:rsidP="00FF197D">
      <w:pPr>
        <w:tabs>
          <w:tab w:val="left" w:pos="2720"/>
        </w:tabs>
        <w:ind w:firstLine="851"/>
        <w:jc w:val="both"/>
        <w:rPr>
          <w:sz w:val="24"/>
          <w:szCs w:val="24"/>
          <w:lang w:val="bg-BG"/>
        </w:rPr>
      </w:pPr>
      <w:bookmarkStart w:id="1" w:name="_Toc331404420"/>
    </w:p>
    <w:p w:rsidR="00B07BFC" w:rsidRPr="00FF197D" w:rsidRDefault="00B07BFC" w:rsidP="008A1BD7">
      <w:pPr>
        <w:tabs>
          <w:tab w:val="left" w:pos="2720"/>
        </w:tabs>
        <w:jc w:val="both"/>
        <w:rPr>
          <w:b/>
          <w:i/>
          <w:caps/>
          <w:sz w:val="24"/>
          <w:szCs w:val="24"/>
        </w:rPr>
      </w:pPr>
      <w:r w:rsidRPr="008A1BD7">
        <w:rPr>
          <w:b/>
          <w:sz w:val="24"/>
          <w:szCs w:val="24"/>
          <w:lang w:val="bg-BG"/>
        </w:rPr>
        <w:t xml:space="preserve">РАЗДЕЛ ІІ. </w:t>
      </w:r>
      <w:r w:rsidRPr="008A1BD7">
        <w:rPr>
          <w:b/>
          <w:iCs/>
          <w:caps/>
          <w:sz w:val="24"/>
          <w:szCs w:val="24"/>
          <w:lang w:val="bg-BG"/>
        </w:rPr>
        <w:t>Комуникация между вЪзложителя и УЧАСТНИЦИТЕ</w:t>
      </w:r>
      <w:bookmarkEnd w:id="1"/>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Всички комуникации и действия на Възложителя и на участниците, свързани с настоящата процедура са в писмен вид.</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Обменът на информация между Възложителя и участника може да се извършва по един от следните начини:</w:t>
      </w:r>
    </w:p>
    <w:p w:rsidR="00B07BFC" w:rsidRPr="00FF197D" w:rsidRDefault="00B07BFC" w:rsidP="00FF197D">
      <w:pPr>
        <w:pStyle w:val="BodyTextIndent3"/>
        <w:numPr>
          <w:ilvl w:val="1"/>
          <w:numId w:val="1"/>
        </w:numPr>
        <w:tabs>
          <w:tab w:val="clear" w:pos="1800"/>
          <w:tab w:val="left" w:pos="1134"/>
        </w:tabs>
        <w:spacing w:after="0"/>
        <w:ind w:left="0" w:firstLine="709"/>
        <w:jc w:val="both"/>
        <w:rPr>
          <w:sz w:val="24"/>
          <w:szCs w:val="24"/>
        </w:rPr>
      </w:pPr>
      <w:r w:rsidRPr="00FF197D">
        <w:rPr>
          <w:sz w:val="24"/>
          <w:szCs w:val="24"/>
        </w:rPr>
        <w:t>лично – срещу подпис;</w:t>
      </w:r>
    </w:p>
    <w:p w:rsidR="00B07BFC" w:rsidRPr="00FF197D" w:rsidRDefault="00B07BFC" w:rsidP="00FF197D">
      <w:pPr>
        <w:pStyle w:val="BodyTextIndent3"/>
        <w:numPr>
          <w:ilvl w:val="1"/>
          <w:numId w:val="1"/>
        </w:numPr>
        <w:tabs>
          <w:tab w:val="clear" w:pos="1800"/>
          <w:tab w:val="left" w:pos="1134"/>
        </w:tabs>
        <w:spacing w:after="0"/>
        <w:ind w:left="0" w:firstLine="709"/>
        <w:jc w:val="both"/>
        <w:rPr>
          <w:sz w:val="24"/>
          <w:szCs w:val="24"/>
        </w:rPr>
      </w:pPr>
      <w:r w:rsidRPr="00FF197D">
        <w:rPr>
          <w:sz w:val="24"/>
          <w:szCs w:val="24"/>
        </w:rPr>
        <w:t>по пощата - чрез препоръчано писмо с обратна разписка, изпратено на посочения от участника адрес;</w:t>
      </w:r>
    </w:p>
    <w:p w:rsidR="00B07BFC" w:rsidRPr="00FF197D" w:rsidRDefault="00B07BFC" w:rsidP="00FF197D">
      <w:pPr>
        <w:pStyle w:val="BodyTextIndent3"/>
        <w:numPr>
          <w:ilvl w:val="1"/>
          <w:numId w:val="1"/>
        </w:numPr>
        <w:tabs>
          <w:tab w:val="clear" w:pos="1800"/>
          <w:tab w:val="left" w:pos="1134"/>
        </w:tabs>
        <w:spacing w:after="0"/>
        <w:ind w:left="0" w:firstLine="709"/>
        <w:jc w:val="both"/>
        <w:rPr>
          <w:sz w:val="24"/>
          <w:szCs w:val="24"/>
        </w:rPr>
      </w:pPr>
      <w:r w:rsidRPr="00FF197D">
        <w:rPr>
          <w:sz w:val="24"/>
          <w:szCs w:val="24"/>
        </w:rPr>
        <w:t>чрез куриерска служба с обратна разписка;</w:t>
      </w:r>
    </w:p>
    <w:p w:rsidR="00B07BFC" w:rsidRPr="00FF197D" w:rsidRDefault="00B07BFC" w:rsidP="00FF197D">
      <w:pPr>
        <w:pStyle w:val="BodyTextIndent3"/>
        <w:numPr>
          <w:ilvl w:val="1"/>
          <w:numId w:val="1"/>
        </w:numPr>
        <w:tabs>
          <w:tab w:val="clear" w:pos="1800"/>
          <w:tab w:val="left" w:pos="1134"/>
        </w:tabs>
        <w:spacing w:after="0"/>
        <w:ind w:left="0" w:firstLine="709"/>
        <w:jc w:val="both"/>
        <w:rPr>
          <w:sz w:val="24"/>
          <w:szCs w:val="24"/>
        </w:rPr>
      </w:pPr>
      <w:r w:rsidRPr="00FF197D">
        <w:rPr>
          <w:sz w:val="24"/>
          <w:szCs w:val="24"/>
        </w:rPr>
        <w:t>по факс (факсове, които не съдържат актуални дата и час на изпращане, не се приемат за редовни от Възложителя);</w:t>
      </w:r>
    </w:p>
    <w:p w:rsidR="00B07BFC" w:rsidRPr="00FF197D" w:rsidRDefault="00B07BFC" w:rsidP="00FF197D">
      <w:pPr>
        <w:pStyle w:val="BodyTextIndent3"/>
        <w:numPr>
          <w:ilvl w:val="1"/>
          <w:numId w:val="1"/>
        </w:numPr>
        <w:tabs>
          <w:tab w:val="clear" w:pos="1800"/>
          <w:tab w:val="left" w:pos="1134"/>
        </w:tabs>
        <w:spacing w:after="0"/>
        <w:ind w:left="0" w:firstLine="709"/>
        <w:jc w:val="both"/>
        <w:rPr>
          <w:sz w:val="24"/>
          <w:szCs w:val="24"/>
        </w:rPr>
      </w:pPr>
      <w:r w:rsidRPr="00FF197D">
        <w:rPr>
          <w:sz w:val="24"/>
          <w:szCs w:val="24"/>
        </w:rPr>
        <w:t>чрез комбинация от тези средства.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Писмата и уведомленията следва да бъдат адресирани до посоченото за тази цел лице за контакти.</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Обменът и съхраняването на информация в хода на провеждане на процедурата за възлагане на обществена поръчка се извършват по начин, който гарантира целостта, достоверността и поверителността на информацията.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При подаване на офертата си участникът също може да посочи коя част от нея има конфиденциален характер и да изисква от Възложителя да не я разкрива. </w:t>
      </w:r>
      <w:r w:rsidRPr="00FF197D">
        <w:rPr>
          <w:sz w:val="24"/>
          <w:szCs w:val="24"/>
        </w:rPr>
        <w:lastRenderedPageBreak/>
        <w:t>Възложителят няма право да разкрива информация, предоставена му от участниците, посочена от тях като конфиденциална по отношение на технически или търговски тайни, с изключение на следните случаи:</w:t>
      </w:r>
    </w:p>
    <w:p w:rsidR="00B07BFC" w:rsidRPr="00FF197D" w:rsidRDefault="00B07BFC" w:rsidP="00FF197D">
      <w:pPr>
        <w:pStyle w:val="BodyTextIndent3"/>
        <w:numPr>
          <w:ilvl w:val="3"/>
          <w:numId w:val="1"/>
        </w:numPr>
        <w:tabs>
          <w:tab w:val="clear" w:pos="3930"/>
          <w:tab w:val="num" w:pos="720"/>
          <w:tab w:val="left" w:pos="1134"/>
        </w:tabs>
        <w:spacing w:after="0"/>
        <w:ind w:left="0" w:firstLine="709"/>
        <w:jc w:val="both"/>
        <w:rPr>
          <w:sz w:val="24"/>
          <w:szCs w:val="24"/>
        </w:rPr>
      </w:pPr>
      <w:r w:rsidRPr="00FF197D">
        <w:rPr>
          <w:sz w:val="24"/>
          <w:szCs w:val="24"/>
        </w:rPr>
        <w:t>при изпълнение на задължението от Възложителя да изпрати информация за сключения договор до Регистъра за обществени поръчки;</w:t>
      </w:r>
    </w:p>
    <w:p w:rsidR="00B07BFC" w:rsidRPr="00FF197D" w:rsidRDefault="00B07BFC" w:rsidP="00FF197D">
      <w:pPr>
        <w:pStyle w:val="BodyTextIndent3"/>
        <w:numPr>
          <w:ilvl w:val="3"/>
          <w:numId w:val="1"/>
        </w:numPr>
        <w:tabs>
          <w:tab w:val="clear" w:pos="3930"/>
          <w:tab w:val="num" w:pos="720"/>
          <w:tab w:val="left" w:pos="1134"/>
        </w:tabs>
        <w:spacing w:after="0"/>
        <w:ind w:left="0" w:firstLine="709"/>
        <w:jc w:val="both"/>
        <w:rPr>
          <w:sz w:val="24"/>
          <w:szCs w:val="24"/>
        </w:rPr>
      </w:pPr>
      <w:r w:rsidRPr="00FF197D">
        <w:rPr>
          <w:sz w:val="24"/>
          <w:szCs w:val="24"/>
        </w:rPr>
        <w:t>когато при писмено искане от участник Възложителят изпълни законовото си задължение да му осигури достъп до протокола или предостави копие от протокола. В този случай Възложителят ще положи грижа и може да откаже достъп до информация, съдържаща се в протокола, когато предоставянето й противоречи на нормативен акт или предотвратява, ограничава или нарушава конкуренцията.</w:t>
      </w:r>
    </w:p>
    <w:p w:rsidR="00B07BFC" w:rsidRPr="009A1E2E"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Решенията на Възложителя, за които той е длъжен да уведоми участниците, се връчват лично срещу подпис, или се изпращат с препоръчано писмо с обратна разписка, по факс или чрез </w:t>
      </w:r>
      <w:r w:rsidRPr="009A1E2E">
        <w:rPr>
          <w:sz w:val="24"/>
          <w:szCs w:val="24"/>
        </w:rPr>
        <w:t>куриерска служба с обратна разписка.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9A1E2E">
        <w:rPr>
          <w:sz w:val="24"/>
          <w:szCs w:val="24"/>
        </w:rPr>
        <w:t xml:space="preserve">До </w:t>
      </w:r>
      <w:r w:rsidR="00B71E7D" w:rsidRPr="009A1E2E">
        <w:rPr>
          <w:sz w:val="24"/>
          <w:szCs w:val="24"/>
          <w:lang w:val="en-US"/>
        </w:rPr>
        <w:t>7</w:t>
      </w:r>
      <w:r w:rsidRPr="009A1E2E">
        <w:rPr>
          <w:sz w:val="24"/>
          <w:szCs w:val="24"/>
        </w:rPr>
        <w:t xml:space="preserve"> дни преди изтичането на срока за подаване на офертите по процедурата лицата могат да поискат</w:t>
      </w:r>
      <w:r w:rsidRPr="00FF197D">
        <w:rPr>
          <w:sz w:val="24"/>
          <w:szCs w:val="24"/>
        </w:rPr>
        <w:t xml:space="preserve"> писмено от Възложителя разяснения по същество относно документацията за участие. Възложителят изпраща разясненията в 4-дневен срок от постъпването на искането и го публикува в Профила на купувача на интернет страницата си  </w:t>
      </w:r>
      <w:r w:rsidR="00B635FA" w:rsidRPr="00B635FA">
        <w:rPr>
          <w:sz w:val="24"/>
          <w:szCs w:val="24"/>
          <w:lang w:val="en-US"/>
        </w:rPr>
        <w:t>www.gotsedelchev.bg,</w:t>
      </w:r>
      <w:r w:rsidRPr="00FF197D">
        <w:rPr>
          <w:sz w:val="24"/>
          <w:szCs w:val="24"/>
        </w:rPr>
        <w:t xml:space="preserve"> без да отбелязва в отговора лицето, направило запитването. Разяснението се изпраща до всички лица, които са получили документация за участие и са посочили адрес за кореспонденция и се прилага и към документацията, която предстои да се предоставя на други участници.</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За получено уведомление по време на процедурата се счита това, което е достигнало до адресата, на посочения от него адрес/факс номер/електронен адрес. Когато адресатът е сменил своя адрес и/или факс номер/електронен адрес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адреса/факса/електронен адрес, известен на изпращача.</w:t>
      </w:r>
    </w:p>
    <w:p w:rsidR="004D4680" w:rsidRDefault="004D4680" w:rsidP="00FF197D">
      <w:pPr>
        <w:pStyle w:val="BodyTextIndent3"/>
        <w:numPr>
          <w:ilvl w:val="0"/>
          <w:numId w:val="1"/>
        </w:numPr>
        <w:tabs>
          <w:tab w:val="left" w:pos="1134"/>
        </w:tabs>
        <w:spacing w:after="0"/>
        <w:ind w:left="0" w:firstLine="709"/>
        <w:jc w:val="both"/>
        <w:rPr>
          <w:sz w:val="24"/>
          <w:szCs w:val="24"/>
        </w:rPr>
      </w:pPr>
      <w:r w:rsidRPr="004D4680">
        <w:rPr>
          <w:sz w:val="24"/>
          <w:szCs w:val="24"/>
        </w:rPr>
        <w:t>На основание чл.64, ал.3 от Закона за обществените поръчки, от датата на публикуване на обявлението за обществената поръчка, на всички заинтересовани лица се предоставя пълен достъп по електронен път до настоящата документация за участие в процедурата на официалната страница на Община Гоце Делчев в интернет</w:t>
      </w:r>
      <w:r w:rsidRPr="004D4680">
        <w:rPr>
          <w:sz w:val="24"/>
          <w:szCs w:val="24"/>
          <w:lang w:val="en-US"/>
        </w:rPr>
        <w:t xml:space="preserve">, </w:t>
      </w:r>
      <w:r w:rsidRPr="004D4680">
        <w:rPr>
          <w:sz w:val="24"/>
          <w:szCs w:val="24"/>
        </w:rPr>
        <w:t xml:space="preserve">раздел „Профил на купувача“: </w:t>
      </w:r>
      <w:r w:rsidRPr="004D4680">
        <w:rPr>
          <w:sz w:val="24"/>
          <w:szCs w:val="24"/>
          <w:lang w:val="en-US"/>
        </w:rPr>
        <w:t>www.gotsedelchev.bg</w:t>
      </w:r>
      <w:r>
        <w:rPr>
          <w:sz w:val="24"/>
          <w:szCs w:val="24"/>
        </w:rPr>
        <w:t>.</w:t>
      </w:r>
      <w:r w:rsidRPr="004D4680">
        <w:rPr>
          <w:sz w:val="24"/>
          <w:szCs w:val="24"/>
        </w:rPr>
        <w:t xml:space="preserve"> </w:t>
      </w:r>
    </w:p>
    <w:p w:rsidR="00B07BFC" w:rsidRPr="004D4680" w:rsidRDefault="00B07BFC" w:rsidP="00FF197D">
      <w:pPr>
        <w:pStyle w:val="BodyTextIndent3"/>
        <w:numPr>
          <w:ilvl w:val="0"/>
          <w:numId w:val="1"/>
        </w:numPr>
        <w:tabs>
          <w:tab w:val="left" w:pos="1134"/>
        </w:tabs>
        <w:spacing w:after="0"/>
        <w:ind w:left="0" w:firstLine="709"/>
        <w:jc w:val="both"/>
        <w:rPr>
          <w:sz w:val="24"/>
          <w:szCs w:val="24"/>
        </w:rPr>
      </w:pPr>
      <w:r w:rsidRPr="004D4680">
        <w:rPr>
          <w:sz w:val="24"/>
          <w:szCs w:val="24"/>
        </w:rPr>
        <w:t>При различие в съдържанието на документи, представени от участниците в процедурата в писмен вид и на електронен носител, за валидно се счита записаното в писмен вид.</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Информация, която е представена от участниците в процедурата само на електронен носител, без да е представена и в писмен вид, няма да се приема като предоставена в процедурата.</w:t>
      </w:r>
    </w:p>
    <w:p w:rsidR="00B07BFC" w:rsidRPr="00FF197D" w:rsidRDefault="00B07BFC" w:rsidP="00FF197D">
      <w:pPr>
        <w:pStyle w:val="BodyTextIndent3"/>
        <w:tabs>
          <w:tab w:val="left" w:pos="1134"/>
        </w:tabs>
        <w:spacing w:after="0"/>
        <w:ind w:left="0" w:firstLine="709"/>
        <w:jc w:val="both"/>
        <w:rPr>
          <w:sz w:val="24"/>
          <w:szCs w:val="24"/>
        </w:rPr>
      </w:pPr>
    </w:p>
    <w:p w:rsidR="00B07BFC" w:rsidRPr="00FF197D" w:rsidRDefault="00B07BFC" w:rsidP="008A1BD7">
      <w:pPr>
        <w:pStyle w:val="Heading1"/>
        <w:tabs>
          <w:tab w:val="num" w:pos="720"/>
          <w:tab w:val="left" w:pos="1134"/>
        </w:tabs>
        <w:suppressAutoHyphens/>
        <w:spacing w:before="240" w:after="60"/>
        <w:jc w:val="both"/>
        <w:rPr>
          <w:lang w:eastAsia="ar-SA"/>
        </w:rPr>
      </w:pPr>
      <w:bookmarkStart w:id="2" w:name="_Toc270102706"/>
      <w:bookmarkStart w:id="3" w:name="_Toc331404421"/>
      <w:r w:rsidRPr="008A1BD7">
        <w:rPr>
          <w:iCs/>
          <w:caps/>
          <w:u w:val="none"/>
        </w:rPr>
        <w:t>РАЗДЕЛ ІІІ. Представяне на ОФЕРТИ</w:t>
      </w:r>
      <w:bookmarkEnd w:id="2"/>
      <w:bookmarkEnd w:id="3"/>
    </w:p>
    <w:p w:rsidR="00B07BFC" w:rsidRPr="00FF197D" w:rsidRDefault="00B07BFC" w:rsidP="00FF197D">
      <w:pPr>
        <w:pStyle w:val="BodyTextIndent3"/>
        <w:numPr>
          <w:ilvl w:val="0"/>
          <w:numId w:val="1"/>
        </w:numPr>
        <w:tabs>
          <w:tab w:val="left" w:pos="1134"/>
        </w:tabs>
        <w:spacing w:after="0"/>
        <w:ind w:left="0" w:firstLine="709"/>
        <w:jc w:val="both"/>
        <w:rPr>
          <w:bCs/>
          <w:iCs/>
          <w:sz w:val="24"/>
          <w:szCs w:val="24"/>
        </w:rPr>
      </w:pPr>
      <w:r w:rsidRPr="00FF197D">
        <w:rPr>
          <w:bCs/>
          <w:iCs/>
          <w:sz w:val="24"/>
          <w:szCs w:val="24"/>
        </w:rPr>
        <w:t>За участие в процедурата участникът подготвя и представя оферта, която трябва да съответства напълно на изискванията и указанията от настоящата документация.</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В обявлението е определено, че предметът на поръчката </w:t>
      </w:r>
      <w:r w:rsidR="007744AC">
        <w:rPr>
          <w:sz w:val="24"/>
          <w:szCs w:val="24"/>
        </w:rPr>
        <w:t xml:space="preserve">не </w:t>
      </w:r>
      <w:r w:rsidRPr="00FF197D">
        <w:rPr>
          <w:sz w:val="24"/>
          <w:szCs w:val="24"/>
        </w:rPr>
        <w:t xml:space="preserve">съдържа обособени позиции. Участниците задължително представят оферта, която е за пълния предмет на поръчка. Всяка оферта, която не се отнася за пълния обем на </w:t>
      </w:r>
      <w:r w:rsidR="007744AC">
        <w:rPr>
          <w:sz w:val="24"/>
          <w:szCs w:val="24"/>
        </w:rPr>
        <w:t>поръчката</w:t>
      </w:r>
      <w:r w:rsidRPr="00FF197D">
        <w:rPr>
          <w:sz w:val="24"/>
          <w:szCs w:val="24"/>
        </w:rPr>
        <w:t>, ще бъде отстранявана.</w:t>
      </w:r>
    </w:p>
    <w:p w:rsidR="00B07BFC" w:rsidRPr="00FF197D" w:rsidRDefault="00B07BFC" w:rsidP="00FF197D">
      <w:pPr>
        <w:pStyle w:val="BodyTextIndent3"/>
        <w:numPr>
          <w:ilvl w:val="0"/>
          <w:numId w:val="1"/>
        </w:numPr>
        <w:tabs>
          <w:tab w:val="left" w:pos="1134"/>
        </w:tabs>
        <w:spacing w:after="0"/>
        <w:ind w:left="0" w:firstLine="709"/>
        <w:jc w:val="both"/>
        <w:rPr>
          <w:bCs/>
          <w:iCs/>
          <w:sz w:val="24"/>
          <w:szCs w:val="24"/>
        </w:rPr>
      </w:pPr>
      <w:r w:rsidRPr="00FF197D">
        <w:rPr>
          <w:bCs/>
          <w:iCs/>
          <w:sz w:val="24"/>
          <w:szCs w:val="24"/>
        </w:rPr>
        <w:t xml:space="preserve">Всеки участник има право да представи само една оферта по процедурата. </w:t>
      </w:r>
      <w:r w:rsidRPr="00FF197D">
        <w:rPr>
          <w:iCs/>
          <w:sz w:val="24"/>
          <w:szCs w:val="24"/>
        </w:rPr>
        <w:t>Варианти в офертата не се приемат.</w:t>
      </w:r>
    </w:p>
    <w:p w:rsidR="00B07BFC" w:rsidRPr="00FF197D" w:rsidRDefault="00B07BFC" w:rsidP="00FF197D">
      <w:pPr>
        <w:pStyle w:val="BodyTextIndent3"/>
        <w:numPr>
          <w:ilvl w:val="0"/>
          <w:numId w:val="1"/>
        </w:numPr>
        <w:tabs>
          <w:tab w:val="left" w:pos="1134"/>
        </w:tabs>
        <w:spacing w:after="0"/>
        <w:ind w:left="0" w:firstLine="709"/>
        <w:jc w:val="both"/>
        <w:rPr>
          <w:bCs/>
          <w:iCs/>
          <w:sz w:val="24"/>
          <w:szCs w:val="24"/>
        </w:rPr>
      </w:pPr>
      <w:r w:rsidRPr="00FF197D">
        <w:rPr>
          <w:sz w:val="24"/>
          <w:szCs w:val="24"/>
        </w:rPr>
        <w:t xml:space="preserve">Офертата следва да бъде представена </w:t>
      </w:r>
      <w:r w:rsidRPr="004D4680">
        <w:rPr>
          <w:sz w:val="24"/>
          <w:szCs w:val="24"/>
        </w:rPr>
        <w:t>на адреса</w:t>
      </w:r>
      <w:r w:rsidRPr="00FF197D">
        <w:rPr>
          <w:sz w:val="24"/>
          <w:szCs w:val="24"/>
        </w:rPr>
        <w:t>, посочен в обявлението за обществената поръчка, преди часа и датата, посочени в обявлението като срок за представяне на офертите.</w:t>
      </w:r>
    </w:p>
    <w:p w:rsidR="00B07BFC" w:rsidRPr="00FF197D" w:rsidRDefault="00B07BFC" w:rsidP="00FF197D">
      <w:pPr>
        <w:pStyle w:val="BodyTextIndent3"/>
        <w:numPr>
          <w:ilvl w:val="0"/>
          <w:numId w:val="1"/>
        </w:numPr>
        <w:tabs>
          <w:tab w:val="num" w:pos="1080"/>
          <w:tab w:val="left" w:pos="1134"/>
        </w:tabs>
        <w:spacing w:after="0"/>
        <w:ind w:left="0" w:firstLine="720"/>
        <w:jc w:val="both"/>
        <w:rPr>
          <w:bCs/>
          <w:iCs/>
          <w:sz w:val="24"/>
          <w:szCs w:val="24"/>
        </w:rPr>
      </w:pPr>
      <w:r w:rsidRPr="00FF197D">
        <w:rPr>
          <w:sz w:val="24"/>
          <w:szCs w:val="24"/>
        </w:rPr>
        <w:t xml:space="preserve">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или чрез куриерска служба. Върху плика участникът записва „Оферта“, посочва </w:t>
      </w:r>
      <w:r w:rsidRPr="00FF197D">
        <w:rPr>
          <w:sz w:val="24"/>
          <w:szCs w:val="24"/>
        </w:rPr>
        <w:lastRenderedPageBreak/>
        <w:t>наименованието на поръчката, адрес и лице за кореспонденция, телефон и по възможност факс и електронен адрес, съобразно Указанията за подготовка на офертата.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При приемане на офертата върху плика се отбелязват поредният номер, датата и часът на получаването и посочените данни се записват във входящ регистър, за което на приносителя се издава документ.</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Ако участникът изпраща офертата чрез препоръчана поща или куриерска служба, разходите са за сметка на участника. В този случай той следва да изпрати офертата така, че да обезпечи нейното пристигане на посочения от Възложителя адрес преди изтичане на срока за получаване на офертите. Рискът от забава или загубване на офертата е за участника.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Възложителят не се ангажира да съдейства за пристигането на офертата на адреса и в срока определен от него. Участникът не може да иска от Възложителя съдействия като: митническо освобождаване на пратка; получаване чрез поискване от пощенски клон; взаимодействия с куриери или други.</w:t>
      </w:r>
    </w:p>
    <w:p w:rsidR="004D4680" w:rsidRDefault="00B07BFC" w:rsidP="004D4680">
      <w:pPr>
        <w:pStyle w:val="BodyTextIndent3"/>
        <w:numPr>
          <w:ilvl w:val="0"/>
          <w:numId w:val="1"/>
        </w:numPr>
        <w:tabs>
          <w:tab w:val="left" w:pos="1134"/>
        </w:tabs>
        <w:spacing w:after="0"/>
        <w:ind w:left="0" w:firstLine="709"/>
        <w:jc w:val="both"/>
        <w:rPr>
          <w:sz w:val="24"/>
          <w:szCs w:val="24"/>
        </w:rPr>
      </w:pPr>
      <w:r w:rsidRPr="00FF197D">
        <w:rPr>
          <w:sz w:val="24"/>
          <w:szCs w:val="24"/>
        </w:rPr>
        <w:t>До изтичане на срока за получаване на офертите всеки участник в процедурата може да промени, допълни или да оттегли офертата си.</w:t>
      </w:r>
    </w:p>
    <w:p w:rsidR="00B07BFC" w:rsidRPr="00FF197D" w:rsidRDefault="009E1ED7" w:rsidP="009E1ED7">
      <w:pPr>
        <w:pStyle w:val="BodyTextIndent3"/>
        <w:tabs>
          <w:tab w:val="left" w:pos="1134"/>
        </w:tabs>
        <w:spacing w:after="0"/>
        <w:jc w:val="both"/>
        <w:rPr>
          <w:sz w:val="24"/>
          <w:szCs w:val="24"/>
        </w:rPr>
      </w:pPr>
      <w:r>
        <w:rPr>
          <w:sz w:val="24"/>
          <w:szCs w:val="24"/>
        </w:rPr>
        <w:t xml:space="preserve">              </w:t>
      </w:r>
      <w:r w:rsidR="004D4680">
        <w:rPr>
          <w:sz w:val="24"/>
          <w:szCs w:val="24"/>
        </w:rPr>
        <w:t xml:space="preserve">Промяната или допълнението трябва да отговарят на изискванията за подаване на оферта, като </w:t>
      </w:r>
      <w:r>
        <w:rPr>
          <w:sz w:val="24"/>
          <w:szCs w:val="24"/>
        </w:rPr>
        <w:t xml:space="preserve">върху плика се записва „Промяна / Допълнение“ към оферта, наименованията на предмета на поръчката и на участника. </w:t>
      </w:r>
      <w:r w:rsidR="00B07BFC" w:rsidRPr="00FF197D">
        <w:rPr>
          <w:sz w:val="24"/>
          <w:szCs w:val="24"/>
        </w:rPr>
        <w:t>След крайния срок за получаване на офертите участниците не могат да оттеглят или променят офертите си.</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Всички разходи на участника за участие в процедурата са за негова сметка.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4" w:name="_Ref327888678"/>
      <w:r w:rsidRPr="00FF197D">
        <w:rPr>
          <w:sz w:val="24"/>
          <w:szCs w:val="24"/>
        </w:rPr>
        <w:t>Възложителят може, по собствена инициатива или по предложение на заинтересовано лице, еднократно да направи промени в обявлението и/или документацията на обществена поръчка, свързани с осигуряване законосъобразност на процедурата, отстраняване на пропуски или явна фактическа грешка.</w:t>
      </w:r>
      <w:bookmarkEnd w:id="4"/>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 Всяко заинтересовано лице може да направи предложение за промени в обявлението и/или документацията в 10-дневен срок от публикуването на обявлението за откриване на процедурата.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5" w:name="_Ref327888718"/>
      <w:r w:rsidRPr="00FF197D">
        <w:rPr>
          <w:sz w:val="24"/>
          <w:szCs w:val="24"/>
        </w:rPr>
        <w:t xml:space="preserve">Промените по т. </w:t>
      </w:r>
      <w:r w:rsidRPr="00FF197D">
        <w:rPr>
          <w:sz w:val="24"/>
          <w:szCs w:val="24"/>
        </w:rPr>
        <w:fldChar w:fldCharType="begin"/>
      </w:r>
      <w:r w:rsidRPr="00FF197D">
        <w:rPr>
          <w:sz w:val="24"/>
          <w:szCs w:val="24"/>
        </w:rPr>
        <w:instrText xml:space="preserve"> REF _Ref327888678 \r \h  \* MERGEFORMAT </w:instrText>
      </w:r>
      <w:r w:rsidRPr="00FF197D">
        <w:rPr>
          <w:sz w:val="24"/>
          <w:szCs w:val="24"/>
        </w:rPr>
      </w:r>
      <w:r w:rsidRPr="00FF197D">
        <w:rPr>
          <w:sz w:val="24"/>
          <w:szCs w:val="24"/>
        </w:rPr>
        <w:fldChar w:fldCharType="separate"/>
      </w:r>
      <w:r w:rsidR="00400B93">
        <w:rPr>
          <w:sz w:val="24"/>
          <w:szCs w:val="24"/>
        </w:rPr>
        <w:t>23</w:t>
      </w:r>
      <w:r w:rsidRPr="00FF197D">
        <w:rPr>
          <w:sz w:val="24"/>
          <w:szCs w:val="24"/>
        </w:rPr>
        <w:fldChar w:fldCharType="end"/>
      </w:r>
      <w:r w:rsidRPr="00FF197D">
        <w:rPr>
          <w:sz w:val="24"/>
          <w:szCs w:val="24"/>
        </w:rPr>
        <w:t xml:space="preserve"> се извършват чрез решение за промяна, което се публикува в Регистъра на обществените поръчки в 14-дневен срок от публикуване на обявлението за откриване на процедурата. С решението за промяна Възложителят няма право да променя дейностите и/или доставките по обявения предмет на поръчката.</w:t>
      </w:r>
      <w:bookmarkEnd w:id="5"/>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 </w:t>
      </w:r>
      <w:bookmarkStart w:id="6" w:name="_Ref327888779"/>
      <w:r w:rsidRPr="00FF197D">
        <w:rPr>
          <w:sz w:val="24"/>
          <w:szCs w:val="24"/>
        </w:rPr>
        <w:t xml:space="preserve">В решението по т. </w:t>
      </w:r>
      <w:r w:rsidRPr="00FF197D">
        <w:rPr>
          <w:sz w:val="24"/>
          <w:szCs w:val="24"/>
        </w:rPr>
        <w:fldChar w:fldCharType="begin"/>
      </w:r>
      <w:r w:rsidRPr="00FF197D">
        <w:rPr>
          <w:sz w:val="24"/>
          <w:szCs w:val="24"/>
        </w:rPr>
        <w:instrText xml:space="preserve"> REF _Ref327888718 \r \h  \* MERGEFORMAT </w:instrText>
      </w:r>
      <w:r w:rsidRPr="00FF197D">
        <w:rPr>
          <w:sz w:val="24"/>
          <w:szCs w:val="24"/>
        </w:rPr>
      </w:r>
      <w:r w:rsidRPr="00FF197D">
        <w:rPr>
          <w:sz w:val="24"/>
          <w:szCs w:val="24"/>
        </w:rPr>
        <w:fldChar w:fldCharType="separate"/>
      </w:r>
      <w:r w:rsidR="00400B93">
        <w:rPr>
          <w:sz w:val="24"/>
          <w:szCs w:val="24"/>
        </w:rPr>
        <w:t>25</w:t>
      </w:r>
      <w:r w:rsidRPr="00FF197D">
        <w:rPr>
          <w:sz w:val="24"/>
          <w:szCs w:val="24"/>
        </w:rPr>
        <w:fldChar w:fldCharType="end"/>
      </w:r>
      <w:r w:rsidRPr="00FF197D">
        <w:rPr>
          <w:sz w:val="24"/>
          <w:szCs w:val="24"/>
        </w:rPr>
        <w:t xml:space="preserve"> Възложителят определя и нов срок за получаване на оферти или заявления за участие, който не може да бъде по-кратък от първоначално определения.</w:t>
      </w:r>
      <w:bookmarkEnd w:id="6"/>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 Възложителят може да не определя нов срок по т. </w:t>
      </w:r>
      <w:r w:rsidRPr="00FF197D">
        <w:rPr>
          <w:sz w:val="24"/>
          <w:szCs w:val="24"/>
        </w:rPr>
        <w:fldChar w:fldCharType="begin"/>
      </w:r>
      <w:r w:rsidRPr="00FF197D">
        <w:rPr>
          <w:sz w:val="24"/>
          <w:szCs w:val="24"/>
        </w:rPr>
        <w:instrText xml:space="preserve"> REF _Ref327888779 \r \h  \* MERGEFORMAT </w:instrText>
      </w:r>
      <w:r w:rsidRPr="00FF197D">
        <w:rPr>
          <w:sz w:val="24"/>
          <w:szCs w:val="24"/>
        </w:rPr>
      </w:r>
      <w:r w:rsidRPr="00FF197D">
        <w:rPr>
          <w:sz w:val="24"/>
          <w:szCs w:val="24"/>
        </w:rPr>
        <w:fldChar w:fldCharType="separate"/>
      </w:r>
      <w:r w:rsidR="00400B93">
        <w:rPr>
          <w:sz w:val="24"/>
          <w:szCs w:val="24"/>
        </w:rPr>
        <w:t>26</w:t>
      </w:r>
      <w:r w:rsidRPr="00FF197D">
        <w:rPr>
          <w:sz w:val="24"/>
          <w:szCs w:val="24"/>
        </w:rPr>
        <w:fldChar w:fldCharType="end"/>
      </w:r>
      <w:r w:rsidRPr="00FF197D">
        <w:rPr>
          <w:sz w:val="24"/>
          <w:szCs w:val="24"/>
        </w:rPr>
        <w:t>, когато промените не засягат критериите за подбор, изискванията към офертата или изпълнението на поръчката.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След изтичането на срока по т. </w:t>
      </w:r>
      <w:r w:rsidRPr="00FF197D">
        <w:rPr>
          <w:sz w:val="24"/>
          <w:szCs w:val="24"/>
        </w:rPr>
        <w:fldChar w:fldCharType="begin"/>
      </w:r>
      <w:r w:rsidRPr="00FF197D">
        <w:rPr>
          <w:sz w:val="24"/>
          <w:szCs w:val="24"/>
        </w:rPr>
        <w:instrText xml:space="preserve"> REF _Ref327888718 \r \h  \* MERGEFORMAT </w:instrText>
      </w:r>
      <w:r w:rsidRPr="00FF197D">
        <w:rPr>
          <w:sz w:val="24"/>
          <w:szCs w:val="24"/>
        </w:rPr>
      </w:r>
      <w:r w:rsidRPr="00FF197D">
        <w:rPr>
          <w:sz w:val="24"/>
          <w:szCs w:val="24"/>
        </w:rPr>
        <w:fldChar w:fldCharType="separate"/>
      </w:r>
      <w:r w:rsidR="00400B93">
        <w:rPr>
          <w:sz w:val="24"/>
          <w:szCs w:val="24"/>
        </w:rPr>
        <w:t>25</w:t>
      </w:r>
      <w:r w:rsidRPr="00FF197D">
        <w:rPr>
          <w:sz w:val="24"/>
          <w:szCs w:val="24"/>
        </w:rPr>
        <w:fldChar w:fldCharType="end"/>
      </w:r>
      <w:r w:rsidRPr="00FF197D">
        <w:rPr>
          <w:sz w:val="24"/>
          <w:szCs w:val="24"/>
        </w:rPr>
        <w:t xml:space="preserve"> Възложителят може да публикува решение за промяна само когато удължава обявените срокове в процедурата.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Възложителят е длъжен да удължи обявените срокове в процедурата:</w:t>
      </w:r>
    </w:p>
    <w:p w:rsidR="00B07BFC" w:rsidRPr="00FF197D" w:rsidRDefault="00B07BFC" w:rsidP="00FF197D">
      <w:pPr>
        <w:pStyle w:val="NormalWeb"/>
        <w:numPr>
          <w:ilvl w:val="2"/>
          <w:numId w:val="1"/>
        </w:numPr>
        <w:tabs>
          <w:tab w:val="left" w:pos="1134"/>
        </w:tabs>
        <w:spacing w:before="0" w:beforeAutospacing="0" w:after="0" w:afterAutospacing="0"/>
        <w:ind w:left="0" w:firstLine="709"/>
        <w:jc w:val="both"/>
        <w:rPr>
          <w:lang w:val="bg-BG"/>
        </w:rPr>
      </w:pPr>
      <w:r w:rsidRPr="00FF197D">
        <w:rPr>
          <w:lang w:val="bg-BG"/>
        </w:rPr>
        <w:t>когато се установи, че първоначално определеният срок е недостатъчен за изготвяне на офертите, включително поради необходимост от разглеждане на място на допълнителни документи към документацията или оглед на мястото на изпълнение;</w:t>
      </w:r>
    </w:p>
    <w:p w:rsidR="00B07BFC" w:rsidRPr="00FF197D" w:rsidRDefault="00B07BFC" w:rsidP="00FF197D">
      <w:pPr>
        <w:pStyle w:val="NormalWeb"/>
        <w:numPr>
          <w:ilvl w:val="2"/>
          <w:numId w:val="1"/>
        </w:numPr>
        <w:tabs>
          <w:tab w:val="left" w:pos="1134"/>
        </w:tabs>
        <w:spacing w:before="0" w:beforeAutospacing="0" w:after="0" w:afterAutospacing="0"/>
        <w:ind w:left="0" w:firstLine="709"/>
        <w:jc w:val="both"/>
        <w:rPr>
          <w:lang w:val="bg-BG"/>
        </w:rPr>
      </w:pPr>
      <w:r w:rsidRPr="00FF197D">
        <w:rPr>
          <w:lang w:val="bg-BG"/>
        </w:rPr>
        <w:t xml:space="preserve">в </w:t>
      </w:r>
      <w:r w:rsidRPr="008A1BD7">
        <w:rPr>
          <w:lang w:val="bg-BG"/>
        </w:rPr>
        <w:t xml:space="preserve">случаите по </w:t>
      </w:r>
      <w:hyperlink r:id="rId21" w:history="1">
        <w:r w:rsidRPr="008A1BD7">
          <w:rPr>
            <w:rStyle w:val="Hyperlink"/>
            <w:rFonts w:eastAsia="Calibri"/>
            <w:color w:val="auto"/>
            <w:u w:val="none"/>
            <w:lang w:val="bg-BG"/>
          </w:rPr>
          <w:t>чл. 29, ал. 2</w:t>
        </w:r>
      </w:hyperlink>
      <w:r w:rsidRPr="008A1BD7">
        <w:rPr>
          <w:lang w:val="bg-BG"/>
        </w:rPr>
        <w:t xml:space="preserve"> от ЗОП. </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Възложителят може да удължи обявените срокове в процедурата, когато:</w:t>
      </w:r>
    </w:p>
    <w:p w:rsidR="00B07BFC" w:rsidRPr="00FF197D" w:rsidRDefault="00B07BFC" w:rsidP="00FF197D">
      <w:pPr>
        <w:pStyle w:val="NormalWeb"/>
        <w:numPr>
          <w:ilvl w:val="2"/>
          <w:numId w:val="1"/>
        </w:numPr>
        <w:tabs>
          <w:tab w:val="left" w:pos="1134"/>
        </w:tabs>
        <w:spacing w:before="0" w:beforeAutospacing="0" w:after="0" w:afterAutospacing="0"/>
        <w:ind w:left="0" w:firstLine="709"/>
        <w:jc w:val="both"/>
        <w:rPr>
          <w:lang w:val="bg-BG"/>
        </w:rPr>
      </w:pPr>
      <w:r w:rsidRPr="00FF197D">
        <w:rPr>
          <w:lang w:val="bg-BG"/>
        </w:rPr>
        <w:t>в първоначално определения срок няма постъпили заявления или оферти или е получено само едно заявление или оферта;</w:t>
      </w:r>
    </w:p>
    <w:p w:rsidR="00B07BFC" w:rsidRPr="00FF197D" w:rsidRDefault="00B07BFC" w:rsidP="00FF197D">
      <w:pPr>
        <w:pStyle w:val="NormalWeb"/>
        <w:numPr>
          <w:ilvl w:val="2"/>
          <w:numId w:val="1"/>
        </w:numPr>
        <w:tabs>
          <w:tab w:val="left" w:pos="1134"/>
        </w:tabs>
        <w:spacing w:before="0" w:beforeAutospacing="0" w:after="0" w:afterAutospacing="0"/>
        <w:ind w:left="0" w:firstLine="709"/>
        <w:jc w:val="both"/>
        <w:rPr>
          <w:lang w:val="bg-BG"/>
        </w:rPr>
      </w:pPr>
      <w:r w:rsidRPr="00FF197D">
        <w:rPr>
          <w:lang w:val="bg-BG"/>
        </w:rPr>
        <w:t>това се налага в резултат от производство по обжалване;</w:t>
      </w:r>
    </w:p>
    <w:p w:rsidR="00B07BFC" w:rsidRPr="00FF197D" w:rsidRDefault="00B07BFC" w:rsidP="00FF197D">
      <w:pPr>
        <w:pStyle w:val="NormalWeb"/>
        <w:numPr>
          <w:ilvl w:val="2"/>
          <w:numId w:val="1"/>
        </w:numPr>
        <w:tabs>
          <w:tab w:val="left" w:pos="1134"/>
        </w:tabs>
        <w:spacing w:before="0" w:beforeAutospacing="0" w:after="0" w:afterAutospacing="0"/>
        <w:ind w:left="0" w:firstLine="709"/>
        <w:jc w:val="both"/>
        <w:rPr>
          <w:lang w:val="bg-BG"/>
        </w:rPr>
      </w:pPr>
      <w:r w:rsidRPr="00FF197D">
        <w:rPr>
          <w:lang w:val="bg-BG"/>
        </w:rPr>
        <w:t xml:space="preserve">срокът </w:t>
      </w:r>
      <w:r w:rsidRPr="008A1BD7">
        <w:rPr>
          <w:lang w:val="bg-BG"/>
        </w:rPr>
        <w:t xml:space="preserve">по </w:t>
      </w:r>
      <w:hyperlink r:id="rId22" w:history="1">
        <w:r w:rsidRPr="008A1BD7">
          <w:rPr>
            <w:rStyle w:val="Hyperlink"/>
            <w:rFonts w:eastAsia="Calibri"/>
            <w:color w:val="auto"/>
            <w:u w:val="none"/>
            <w:lang w:val="bg-BG"/>
          </w:rPr>
          <w:t>чл. 51, ал. 3</w:t>
        </w:r>
      </w:hyperlink>
      <w:r w:rsidRPr="008A1BD7">
        <w:rPr>
          <w:lang w:val="bg-BG"/>
        </w:rPr>
        <w:t xml:space="preserve"> от ЗОП </w:t>
      </w:r>
      <w:r w:rsidRPr="00FF197D">
        <w:rPr>
          <w:lang w:val="bg-BG"/>
        </w:rPr>
        <w:t>не е достатъчен.</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С публикуването на решение за промяна в Регистъра на обществените поръчки се смята, че всички заинтересовани лица са уведомени.</w:t>
      </w:r>
    </w:p>
    <w:p w:rsidR="00B07BFC" w:rsidRPr="00FF197D" w:rsidRDefault="00B07BFC" w:rsidP="00FF197D">
      <w:pPr>
        <w:pStyle w:val="BodyTextIndent3"/>
        <w:tabs>
          <w:tab w:val="left" w:pos="1134"/>
        </w:tabs>
        <w:spacing w:after="0"/>
        <w:ind w:left="0" w:firstLine="709"/>
        <w:jc w:val="both"/>
        <w:rPr>
          <w:b/>
          <w:i/>
          <w:sz w:val="24"/>
          <w:szCs w:val="24"/>
        </w:rPr>
      </w:pPr>
    </w:p>
    <w:p w:rsidR="00B07BFC" w:rsidRPr="00FF197D" w:rsidRDefault="00B07BFC" w:rsidP="008A1BD7">
      <w:pPr>
        <w:pStyle w:val="Heading1"/>
        <w:tabs>
          <w:tab w:val="num" w:pos="720"/>
          <w:tab w:val="left" w:pos="1134"/>
        </w:tabs>
        <w:suppressAutoHyphens/>
        <w:spacing w:before="240" w:after="60"/>
        <w:jc w:val="both"/>
      </w:pPr>
      <w:bookmarkStart w:id="7" w:name="_Toc270102707"/>
      <w:bookmarkStart w:id="8" w:name="_Toc331404422"/>
      <w:r w:rsidRPr="008A1BD7">
        <w:rPr>
          <w:u w:val="none"/>
        </w:rPr>
        <w:lastRenderedPageBreak/>
        <w:t xml:space="preserve">РАЗДЕЛ ІV. </w:t>
      </w:r>
      <w:r w:rsidRPr="008A1BD7">
        <w:rPr>
          <w:iCs/>
          <w:caps/>
          <w:u w:val="none"/>
        </w:rPr>
        <w:t>разглеЖДАНЕ И ОЦЕНКА НА ОФЕРТИТЕ</w:t>
      </w:r>
      <w:bookmarkStart w:id="9" w:name="_Ref87894050"/>
      <w:bookmarkEnd w:id="7"/>
      <w:bookmarkEnd w:id="8"/>
    </w:p>
    <w:bookmarkEnd w:id="9"/>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Възложителят провежда процедурата, когато има получена поне една оферта до крайния срок за получаване на оферти, определен в обявлението за обществената поръчка.</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bCs/>
          <w:iCs/>
          <w:sz w:val="24"/>
          <w:szCs w:val="24"/>
        </w:rPr>
        <w:t>За провеждане на процедурата Възложителят с писмена заповед назначава комисия. К</w:t>
      </w:r>
      <w:r w:rsidRPr="00FF197D">
        <w:rPr>
          <w:sz w:val="24"/>
          <w:szCs w:val="24"/>
        </w:rPr>
        <w:t xml:space="preserve">омисията се назначава от Възложителя след изтичане на срока за приемане на офертите. Назначаването на Комисията, разглеждането, оценката и класирането на офертите при открита процедура по ЗОП се извършва по </w:t>
      </w:r>
      <w:r w:rsidRPr="00FF197D">
        <w:rPr>
          <w:bCs/>
          <w:iCs/>
          <w:sz w:val="24"/>
          <w:szCs w:val="24"/>
        </w:rPr>
        <w:t>реда на Глава трета, Раздел пети на ЗОП.</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Срокът за приключване на работата на комисията се определя от Възложителя в заповедта и може да бъде променян само със заповед на Възложителя. Срокът следва да бъде съобразен със спецификата на обществената поръчка и не може да бъде по-дълъг от срока на валидност на офертите.</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Членовете на комисията и консултантите към нея са длъжни да пазят в тайна обстоятелствата, които са узнали във връзка със своята работа в комисията.</w:t>
      </w:r>
      <w:r w:rsidRPr="00FF197D">
        <w:rPr>
          <w:b/>
          <w:i/>
          <w:sz w:val="24"/>
          <w:szCs w:val="24"/>
        </w:rPr>
        <w:t xml:space="preserve"> </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Членовете на комисията нямат право да изнасят оферта извън помещението, където се провежда заседанието.</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Когато по обективни причини член на комисията не може да изпълнява задълженията си и не може да бъде заместен от резервен член, Възложителят издава заповед за определяне на нов член.</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Комисията, назначена от Възложителя, за разглеждане, оценка и класиране на офертите, започва работа след получаване на списъка с участниците и представените оферти.</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bookmarkStart w:id="10" w:name="_Ref223376094"/>
      <w:r w:rsidRPr="00FF197D">
        <w:rPr>
          <w:sz w:val="24"/>
          <w:szCs w:val="24"/>
        </w:rPr>
        <w:t>Членовете на комисията и консултантите подписват и представят на Възложителя декларация, в която декларират, че:</w:t>
      </w:r>
      <w:bookmarkEnd w:id="10"/>
    </w:p>
    <w:p w:rsidR="00B07BFC" w:rsidRPr="00FF197D" w:rsidRDefault="00B07BFC" w:rsidP="00FF197D">
      <w:pPr>
        <w:numPr>
          <w:ilvl w:val="0"/>
          <w:numId w:val="5"/>
        </w:numPr>
        <w:tabs>
          <w:tab w:val="clear" w:pos="2520"/>
          <w:tab w:val="left" w:pos="1134"/>
          <w:tab w:val="num" w:pos="1440"/>
        </w:tabs>
        <w:ind w:left="0" w:firstLine="709"/>
        <w:jc w:val="both"/>
        <w:rPr>
          <w:sz w:val="24"/>
          <w:szCs w:val="24"/>
          <w:lang w:val="bg-BG"/>
        </w:rPr>
      </w:pPr>
      <w:bookmarkStart w:id="11" w:name="_Ref223376100"/>
      <w:r w:rsidRPr="00FF197D">
        <w:rPr>
          <w:sz w:val="24"/>
          <w:szCs w:val="24"/>
          <w:lang w:val="bg-BG"/>
        </w:rPr>
        <w:t>нямат материален интерес от възлагането на обществената поръчка на определен участник;</w:t>
      </w:r>
      <w:bookmarkEnd w:id="11"/>
    </w:p>
    <w:p w:rsidR="00B07BFC" w:rsidRPr="00FF197D" w:rsidRDefault="00B07BFC" w:rsidP="00FF197D">
      <w:pPr>
        <w:numPr>
          <w:ilvl w:val="0"/>
          <w:numId w:val="5"/>
        </w:numPr>
        <w:tabs>
          <w:tab w:val="clear" w:pos="2520"/>
          <w:tab w:val="left" w:pos="1134"/>
          <w:tab w:val="num" w:pos="1440"/>
        </w:tabs>
        <w:ind w:left="0" w:firstLine="709"/>
        <w:jc w:val="both"/>
        <w:rPr>
          <w:sz w:val="24"/>
          <w:szCs w:val="24"/>
          <w:lang w:val="bg-BG"/>
        </w:rPr>
      </w:pPr>
      <w:bookmarkStart w:id="12" w:name="_Ref223376102"/>
      <w:r w:rsidRPr="00FF197D">
        <w:rPr>
          <w:sz w:val="24"/>
          <w:szCs w:val="24"/>
          <w:highlight w:val="white"/>
          <w:shd w:val="clear" w:color="auto" w:fill="FEFEFE"/>
          <w:lang w:val="bg-BG"/>
        </w:rPr>
        <w:t>не са "свързани лица" с участник в процедурата или с посочените от него подизпълнители, или с членове на техните управителни или контролни органи</w:t>
      </w:r>
      <w:r w:rsidRPr="00FF197D">
        <w:rPr>
          <w:sz w:val="24"/>
          <w:szCs w:val="24"/>
          <w:lang w:val="bg-BG"/>
        </w:rPr>
        <w:t>;</w:t>
      </w:r>
      <w:bookmarkEnd w:id="12"/>
    </w:p>
    <w:p w:rsidR="00B07BFC" w:rsidRPr="00FF197D" w:rsidRDefault="00B07BFC" w:rsidP="00FF197D">
      <w:pPr>
        <w:numPr>
          <w:ilvl w:val="0"/>
          <w:numId w:val="5"/>
        </w:numPr>
        <w:tabs>
          <w:tab w:val="clear" w:pos="2520"/>
          <w:tab w:val="left" w:pos="1134"/>
          <w:tab w:val="num" w:pos="1440"/>
        </w:tabs>
        <w:ind w:left="0" w:firstLine="709"/>
        <w:jc w:val="both"/>
        <w:rPr>
          <w:sz w:val="24"/>
          <w:szCs w:val="24"/>
          <w:lang w:val="bg-BG"/>
        </w:rPr>
      </w:pPr>
      <w:bookmarkStart w:id="13" w:name="_Ref223376114"/>
      <w:r w:rsidRPr="00FF197D">
        <w:rPr>
          <w:sz w:val="24"/>
          <w:szCs w:val="24"/>
          <w:lang w:val="bg-BG"/>
        </w:rPr>
        <w:t>нямат частен интерес по смисъла на Закона за предотвратяване и установяване на конфликт на интереси от възлагането на обществената поръчка;</w:t>
      </w:r>
      <w:bookmarkEnd w:id="13"/>
    </w:p>
    <w:p w:rsidR="00B07BFC" w:rsidRPr="00FF197D" w:rsidRDefault="00B07BFC" w:rsidP="00FF197D">
      <w:pPr>
        <w:numPr>
          <w:ilvl w:val="0"/>
          <w:numId w:val="5"/>
        </w:numPr>
        <w:tabs>
          <w:tab w:val="clear" w:pos="2520"/>
          <w:tab w:val="left" w:pos="1134"/>
          <w:tab w:val="num" w:pos="1440"/>
        </w:tabs>
        <w:ind w:left="0" w:firstLine="709"/>
        <w:jc w:val="both"/>
        <w:rPr>
          <w:sz w:val="24"/>
          <w:szCs w:val="24"/>
          <w:lang w:val="bg-BG"/>
        </w:rPr>
      </w:pPr>
      <w:r w:rsidRPr="00FF197D">
        <w:rPr>
          <w:sz w:val="24"/>
          <w:szCs w:val="24"/>
          <w:shd w:val="clear" w:color="auto" w:fill="FEFEFE"/>
          <w:lang w:val="bg-BG"/>
        </w:rPr>
        <w:t>не са участвали като външни експерти в изготвянето на техническите спецификации и в методиката за оценка на офертата (когато критерия за оценка е икономически най-изгодна оферта);</w:t>
      </w:r>
    </w:p>
    <w:p w:rsidR="00B07BFC" w:rsidRPr="00FF197D" w:rsidRDefault="00B07BFC" w:rsidP="00FF197D">
      <w:pPr>
        <w:numPr>
          <w:ilvl w:val="0"/>
          <w:numId w:val="5"/>
        </w:numPr>
        <w:tabs>
          <w:tab w:val="clear" w:pos="2520"/>
          <w:tab w:val="left" w:pos="1134"/>
          <w:tab w:val="num" w:pos="1440"/>
        </w:tabs>
        <w:ind w:left="0" w:firstLine="709"/>
        <w:jc w:val="both"/>
        <w:rPr>
          <w:sz w:val="24"/>
          <w:szCs w:val="24"/>
          <w:lang w:val="bg-BG"/>
        </w:rPr>
      </w:pPr>
      <w:bookmarkStart w:id="14" w:name="_Ref223376116"/>
      <w:r w:rsidRPr="00FF197D">
        <w:rPr>
          <w:sz w:val="24"/>
          <w:szCs w:val="24"/>
          <w:lang w:val="bg-BG"/>
        </w:rPr>
        <w:t>се задължават да пазят в тайна обстоятелствата, които са узнали във връзка със своята работа в комисията.</w:t>
      </w:r>
      <w:bookmarkEnd w:id="14"/>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15" w:name="_Ref78460261"/>
      <w:r w:rsidRPr="00FF197D">
        <w:rPr>
          <w:sz w:val="24"/>
          <w:szCs w:val="24"/>
        </w:rPr>
        <w:t xml:space="preserve"> Членовете на комисията и консултантите по процедури за възлагане на обществени поръчки по ЗОП представят на Възложителя декларация за съответствие на обстоятелствата по т. 39 букви „</w:t>
      </w:r>
      <w:r w:rsidR="009A1E2E">
        <w:rPr>
          <w:sz w:val="24"/>
          <w:szCs w:val="24"/>
        </w:rPr>
        <w:t>а</w:t>
      </w:r>
      <w:r w:rsidRPr="00FF197D">
        <w:rPr>
          <w:sz w:val="24"/>
          <w:szCs w:val="24"/>
        </w:rPr>
        <w:t>”, „</w:t>
      </w:r>
      <w:r w:rsidR="009A1E2E">
        <w:rPr>
          <w:sz w:val="24"/>
          <w:szCs w:val="24"/>
        </w:rPr>
        <w:t>б</w:t>
      </w:r>
      <w:r w:rsidRPr="00FF197D">
        <w:rPr>
          <w:sz w:val="24"/>
          <w:szCs w:val="24"/>
        </w:rPr>
        <w:t>” , „</w:t>
      </w:r>
      <w:r w:rsidR="009A1E2E">
        <w:rPr>
          <w:sz w:val="24"/>
          <w:szCs w:val="24"/>
        </w:rPr>
        <w:t>в</w:t>
      </w:r>
      <w:r w:rsidRPr="00FF197D">
        <w:rPr>
          <w:sz w:val="24"/>
          <w:szCs w:val="24"/>
        </w:rPr>
        <w:t xml:space="preserve">” и „г)“ и за спазване на изискванията по т. </w:t>
      </w:r>
      <w:r w:rsidRPr="00FF197D">
        <w:rPr>
          <w:sz w:val="24"/>
          <w:szCs w:val="24"/>
        </w:rPr>
        <w:fldChar w:fldCharType="begin"/>
      </w:r>
      <w:r w:rsidRPr="00FF197D">
        <w:rPr>
          <w:sz w:val="24"/>
          <w:szCs w:val="24"/>
        </w:rPr>
        <w:instrText xml:space="preserve"> REF _Ref223376094 \r \h  \* MERGEFORMAT </w:instrText>
      </w:r>
      <w:r w:rsidRPr="00FF197D">
        <w:rPr>
          <w:sz w:val="24"/>
          <w:szCs w:val="24"/>
        </w:rPr>
      </w:r>
      <w:r w:rsidRPr="00FF197D">
        <w:rPr>
          <w:sz w:val="24"/>
          <w:szCs w:val="24"/>
        </w:rPr>
        <w:fldChar w:fldCharType="separate"/>
      </w:r>
      <w:r w:rsidR="00400B93">
        <w:rPr>
          <w:sz w:val="24"/>
          <w:szCs w:val="24"/>
        </w:rPr>
        <w:t>39</w:t>
      </w:r>
      <w:r w:rsidRPr="00FF197D">
        <w:rPr>
          <w:sz w:val="24"/>
          <w:szCs w:val="24"/>
        </w:rPr>
        <w:fldChar w:fldCharType="end"/>
      </w:r>
      <w:r w:rsidRPr="00FF197D">
        <w:rPr>
          <w:sz w:val="24"/>
          <w:szCs w:val="24"/>
        </w:rPr>
        <w:t xml:space="preserve"> буква „</w:t>
      </w:r>
      <w:r w:rsidR="009A1E2E">
        <w:rPr>
          <w:sz w:val="24"/>
          <w:szCs w:val="24"/>
        </w:rPr>
        <w:t>д</w:t>
      </w:r>
      <w:r w:rsidRPr="00FF197D">
        <w:rPr>
          <w:sz w:val="24"/>
          <w:szCs w:val="24"/>
        </w:rPr>
        <w:t>” след получаване на списъка с участниците и на всеки етап от процедурата, когато настъпи промяната в декларираните обстоятелства.</w:t>
      </w:r>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bookmarkStart w:id="16" w:name="_Ref266906949"/>
      <w:bookmarkStart w:id="17" w:name="_Ref223454770"/>
      <w:r w:rsidRPr="00FF197D">
        <w:rPr>
          <w:lang w:val="bg-BG"/>
        </w:rPr>
        <w:t xml:space="preserve">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 осведомяване </w:t>
      </w:r>
      <w:r w:rsidRPr="00FF197D">
        <w:rPr>
          <w:shd w:val="clear" w:color="auto" w:fill="FEFEFE"/>
          <w:lang w:val="bg-BG"/>
        </w:rPr>
        <w:t>и на други лица при спазване на установения режим за достъп до сградата, в която се извършва отварянето</w:t>
      </w:r>
      <w:r w:rsidRPr="00FF197D">
        <w:rPr>
          <w:lang w:val="bg-BG"/>
        </w:rPr>
        <w:t>.</w:t>
      </w:r>
      <w:bookmarkEnd w:id="16"/>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r w:rsidRPr="00FF197D">
        <w:rPr>
          <w:lang w:val="bg-BG"/>
        </w:rPr>
        <w:t>Комисията отваря офертите по реда на тяхното постъпване и проверява за наличието на три отделни запечатани плика, след което най-малко трима от нейните членове подписват плик № 3. Комисията предлага по един представител от присъстващите участници да подпише плик № 3 на останалите участници.</w:t>
      </w:r>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r w:rsidRPr="00FF197D">
        <w:rPr>
          <w:lang w:val="bg-BG"/>
        </w:rPr>
        <w:t xml:space="preserve">В присъствието на лицата по т. </w:t>
      </w:r>
      <w:r w:rsidRPr="00FF197D">
        <w:rPr>
          <w:lang w:val="bg-BG"/>
        </w:rPr>
        <w:fldChar w:fldCharType="begin"/>
      </w:r>
      <w:r w:rsidRPr="00FF197D">
        <w:rPr>
          <w:lang w:val="bg-BG"/>
        </w:rPr>
        <w:instrText xml:space="preserve"> REF _Ref266906949 \r \h  \* MERGEFORMAT </w:instrText>
      </w:r>
      <w:r w:rsidRPr="00FF197D">
        <w:rPr>
          <w:lang w:val="bg-BG"/>
        </w:rPr>
      </w:r>
      <w:r w:rsidRPr="00FF197D">
        <w:rPr>
          <w:lang w:val="bg-BG"/>
        </w:rPr>
        <w:fldChar w:fldCharType="separate"/>
      </w:r>
      <w:r w:rsidR="00400B93">
        <w:rPr>
          <w:lang w:val="bg-BG"/>
        </w:rPr>
        <w:t>41</w:t>
      </w:r>
      <w:r w:rsidRPr="00FF197D">
        <w:rPr>
          <w:lang w:val="bg-BG"/>
        </w:rPr>
        <w:fldChar w:fldCharType="end"/>
      </w:r>
      <w:r w:rsidRPr="00FF197D">
        <w:rPr>
          <w:lang w:val="bg-BG"/>
        </w:rPr>
        <w:t xml:space="preserve"> комисията отваря плик № 2 и най-малко трима от членовете й подписват всички документи и информация, съдържащи се </w:t>
      </w:r>
      <w:r w:rsidR="007744AC">
        <w:rPr>
          <w:lang w:val="bg-BG"/>
        </w:rPr>
        <w:t>в</w:t>
      </w:r>
      <w:r w:rsidRPr="00FF197D">
        <w:rPr>
          <w:lang w:val="bg-BG"/>
        </w:rPr>
        <w:t xml:space="preserve"> тях. Комисията предлага по един представител от присъстващите участници да подпише документите в плик № 2 на останалите участници. Комисията след това отваря плик № 1, оповестява документите, които всеки един от тях съдържа и проверява съответствието им </w:t>
      </w:r>
      <w:r w:rsidRPr="00FF197D">
        <w:rPr>
          <w:lang w:val="bg-BG"/>
        </w:rPr>
        <w:lastRenderedPageBreak/>
        <w:t xml:space="preserve">със списъка </w:t>
      </w:r>
      <w:r w:rsidRPr="008A1BD7">
        <w:rPr>
          <w:lang w:val="bg-BG"/>
        </w:rPr>
        <w:t xml:space="preserve">по </w:t>
      </w:r>
      <w:hyperlink r:id="rId23" w:history="1">
        <w:r w:rsidRPr="008A1BD7">
          <w:rPr>
            <w:rStyle w:val="Hyperlink"/>
            <w:rFonts w:eastAsia="Calibri"/>
            <w:color w:val="auto"/>
            <w:u w:val="none"/>
            <w:lang w:val="bg-BG"/>
          </w:rPr>
          <w:t>чл. 56, ал. 1, т. 14</w:t>
        </w:r>
      </w:hyperlink>
      <w:r w:rsidRPr="00FF197D">
        <w:rPr>
          <w:lang w:val="bg-BG"/>
        </w:rPr>
        <w:t xml:space="preserve"> от ЗОП. След извършването на действията по-горе приключва публичната част от заседанието на комисията.</w:t>
      </w:r>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bookmarkStart w:id="18" w:name="_Ref327889143"/>
      <w:r w:rsidRPr="00FF197D">
        <w:rPr>
          <w:lang w:val="bg-BG"/>
        </w:rPr>
        <w:t>Комисията разглежда документите и информацията в плик № 1 за съответствие с критериите за подбор, поставени от Възложителя, и съставя протокол.</w:t>
      </w:r>
      <w:bookmarkEnd w:id="18"/>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r w:rsidRPr="00FF197D">
        <w:rPr>
          <w:lang w:val="bg-BG"/>
        </w:rPr>
        <w:t xml:space="preserve">Когато установи липса на документи и/или несъответствия с критериите за подбор или с други изисквания на Възложителя, комисията изпраща протокола по т. </w:t>
      </w:r>
      <w:r w:rsidRPr="00FF197D">
        <w:rPr>
          <w:lang w:val="bg-BG"/>
        </w:rPr>
        <w:fldChar w:fldCharType="begin"/>
      </w:r>
      <w:r w:rsidRPr="00FF197D">
        <w:rPr>
          <w:lang w:val="bg-BG"/>
        </w:rPr>
        <w:instrText xml:space="preserve"> REF _Ref327889143 \r \h  \* MERGEFORMAT </w:instrText>
      </w:r>
      <w:r w:rsidRPr="00FF197D">
        <w:rPr>
          <w:lang w:val="bg-BG"/>
        </w:rPr>
      </w:r>
      <w:r w:rsidRPr="00FF197D">
        <w:rPr>
          <w:lang w:val="bg-BG"/>
        </w:rPr>
        <w:fldChar w:fldCharType="separate"/>
      </w:r>
      <w:r w:rsidR="00400B93">
        <w:rPr>
          <w:lang w:val="bg-BG"/>
        </w:rPr>
        <w:t>44</w:t>
      </w:r>
      <w:r w:rsidRPr="00FF197D">
        <w:rPr>
          <w:lang w:val="bg-BG"/>
        </w:rPr>
        <w:fldChar w:fldCharType="end"/>
      </w:r>
      <w:r w:rsidRPr="00FF197D">
        <w:rPr>
          <w:lang w:val="bg-BG"/>
        </w:rPr>
        <w:t xml:space="preserve"> до всички участници.</w:t>
      </w:r>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bookmarkStart w:id="19" w:name="_Ref327890142"/>
      <w:r w:rsidRPr="00FF197D">
        <w:rPr>
          <w:lang w:val="bg-BG"/>
        </w:rPr>
        <w:t xml:space="preserve">Участниците представят на комисията съответните документи в срок 5 работни дни от получаването на протокола по т. </w:t>
      </w:r>
      <w:r w:rsidRPr="00FF197D">
        <w:rPr>
          <w:lang w:val="bg-BG"/>
        </w:rPr>
        <w:fldChar w:fldCharType="begin"/>
      </w:r>
      <w:r w:rsidRPr="00FF197D">
        <w:rPr>
          <w:lang w:val="bg-BG"/>
        </w:rPr>
        <w:instrText xml:space="preserve"> REF _Ref327889143 \r \h  \* MERGEFORMAT </w:instrText>
      </w:r>
      <w:r w:rsidRPr="00FF197D">
        <w:rPr>
          <w:lang w:val="bg-BG"/>
        </w:rPr>
      </w:r>
      <w:r w:rsidRPr="00FF197D">
        <w:rPr>
          <w:lang w:val="bg-BG"/>
        </w:rPr>
        <w:fldChar w:fldCharType="separate"/>
      </w:r>
      <w:r w:rsidR="00400B93">
        <w:rPr>
          <w:lang w:val="bg-BG"/>
        </w:rPr>
        <w:t>44</w:t>
      </w:r>
      <w:r w:rsidRPr="00FF197D">
        <w:rPr>
          <w:lang w:val="bg-BG"/>
        </w:rPr>
        <w:fldChar w:fldCharType="end"/>
      </w:r>
      <w:r w:rsidRPr="00FF197D">
        <w:rPr>
          <w:lang w:val="bg-BG"/>
        </w:rPr>
        <w:t xml:space="preserve">. </w:t>
      </w:r>
      <w:r w:rsidRPr="00FF197D">
        <w:rPr>
          <w:shd w:val="clear" w:color="auto" w:fill="FEFEFE"/>
          <w:lang w:val="bg-BG"/>
        </w:rPr>
        <w:t>Когато е установена липса на документи и/или несъответствие с критериите за подбор, участникът може в съответствие с изискванията на възложителя, посочени в обявлението, да замени представени документи или да представи нови, с които смята, че ще удовлетвори поставените от възложителя критерии за подбор.</w:t>
      </w:r>
      <w:bookmarkEnd w:id="19"/>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r w:rsidRPr="00FF197D">
        <w:rPr>
          <w:lang w:val="bg-BG"/>
        </w:rPr>
        <w:t xml:space="preserve">След изтичането на срока по т. </w:t>
      </w:r>
      <w:r w:rsidRPr="00FF197D">
        <w:rPr>
          <w:lang w:val="bg-BG"/>
        </w:rPr>
        <w:fldChar w:fldCharType="begin"/>
      </w:r>
      <w:r w:rsidRPr="00FF197D">
        <w:rPr>
          <w:lang w:val="bg-BG"/>
        </w:rPr>
        <w:instrText xml:space="preserve"> REF _Ref327890142 \r \h  \* MERGEFORMAT </w:instrText>
      </w:r>
      <w:r w:rsidRPr="00FF197D">
        <w:rPr>
          <w:lang w:val="bg-BG"/>
        </w:rPr>
      </w:r>
      <w:r w:rsidRPr="00FF197D">
        <w:rPr>
          <w:lang w:val="bg-BG"/>
        </w:rPr>
        <w:fldChar w:fldCharType="separate"/>
      </w:r>
      <w:r w:rsidR="00400B93">
        <w:rPr>
          <w:lang w:val="bg-BG"/>
        </w:rPr>
        <w:t>46</w:t>
      </w:r>
      <w:r w:rsidRPr="00FF197D">
        <w:rPr>
          <w:lang w:val="bg-BG"/>
        </w:rPr>
        <w:fldChar w:fldCharType="end"/>
      </w:r>
      <w:r w:rsidRPr="00FF197D">
        <w:rPr>
          <w:lang w:val="bg-BG"/>
        </w:rPr>
        <w:t xml:space="preserve">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w:t>
      </w:r>
    </w:p>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bookmarkStart w:id="20" w:name="_Ref327890258"/>
      <w:r w:rsidRPr="00FF197D">
        <w:rPr>
          <w:lang w:val="bg-BG"/>
        </w:rPr>
        <w:t>Комисията при необходимост може по всяко време:</w:t>
      </w:r>
      <w:bookmarkEnd w:id="20"/>
    </w:p>
    <w:p w:rsidR="00B07BFC" w:rsidRPr="00FF197D" w:rsidRDefault="00B07BFC" w:rsidP="00FF197D">
      <w:pPr>
        <w:pStyle w:val="NormalWeb"/>
        <w:numPr>
          <w:ilvl w:val="0"/>
          <w:numId w:val="6"/>
        </w:numPr>
        <w:tabs>
          <w:tab w:val="left" w:pos="1134"/>
        </w:tabs>
        <w:spacing w:before="0" w:beforeAutospacing="0" w:after="0" w:afterAutospacing="0"/>
        <w:ind w:left="0" w:firstLine="709"/>
        <w:jc w:val="both"/>
        <w:rPr>
          <w:lang w:val="bg-BG"/>
        </w:rPr>
      </w:pPr>
      <w:r w:rsidRPr="00FF197D">
        <w:rPr>
          <w:lang w:val="bg-BG"/>
        </w:rPr>
        <w:t>да проверява заявените от участниците данни, включително чрез изискване на информация от други органи и лица;</w:t>
      </w:r>
    </w:p>
    <w:p w:rsidR="00B07BFC" w:rsidRPr="00FF197D" w:rsidRDefault="00B07BFC" w:rsidP="00FF197D">
      <w:pPr>
        <w:pStyle w:val="NormalWeb"/>
        <w:numPr>
          <w:ilvl w:val="0"/>
          <w:numId w:val="6"/>
        </w:numPr>
        <w:tabs>
          <w:tab w:val="left" w:pos="1134"/>
        </w:tabs>
        <w:spacing w:before="0" w:beforeAutospacing="0" w:after="0" w:afterAutospacing="0"/>
        <w:ind w:left="0" w:firstLine="709"/>
        <w:jc w:val="both"/>
        <w:rPr>
          <w:lang w:val="bg-BG"/>
        </w:rPr>
      </w:pPr>
      <w:r w:rsidRPr="00FF197D">
        <w:rPr>
          <w:lang w:val="bg-BG"/>
        </w:rPr>
        <w:t>да изисква от участниците:</w:t>
      </w:r>
    </w:p>
    <w:p w:rsidR="00B07BFC" w:rsidRPr="00FF197D" w:rsidRDefault="00B07BFC" w:rsidP="00FF197D">
      <w:pPr>
        <w:pStyle w:val="NormalWeb"/>
        <w:numPr>
          <w:ilvl w:val="1"/>
          <w:numId w:val="7"/>
        </w:numPr>
        <w:tabs>
          <w:tab w:val="left" w:pos="1134"/>
        </w:tabs>
        <w:spacing w:before="0" w:beforeAutospacing="0" w:after="0" w:afterAutospacing="0"/>
        <w:ind w:left="0" w:firstLine="709"/>
        <w:jc w:val="both"/>
        <w:rPr>
          <w:lang w:val="bg-BG"/>
        </w:rPr>
      </w:pPr>
      <w:r w:rsidRPr="00FF197D">
        <w:rPr>
          <w:lang w:val="bg-BG"/>
        </w:rPr>
        <w:t>разяснения за заявени от тях данни;</w:t>
      </w:r>
    </w:p>
    <w:p w:rsidR="00B07BFC" w:rsidRPr="00FF197D" w:rsidRDefault="00B07BFC" w:rsidP="00FF197D">
      <w:pPr>
        <w:pStyle w:val="NormalWeb"/>
        <w:numPr>
          <w:ilvl w:val="1"/>
          <w:numId w:val="7"/>
        </w:numPr>
        <w:tabs>
          <w:tab w:val="left" w:pos="1134"/>
        </w:tabs>
        <w:spacing w:before="0" w:beforeAutospacing="0" w:after="0" w:afterAutospacing="0"/>
        <w:ind w:left="0" w:firstLine="709"/>
        <w:jc w:val="both"/>
        <w:rPr>
          <w:lang w:val="bg-BG"/>
        </w:rPr>
      </w:pPr>
      <w:r w:rsidRPr="00FF197D">
        <w:rPr>
          <w:lang w:val="bg-BG"/>
        </w:rPr>
        <w:t>допълнителни доказателства за данни от документите, съдържащи се в пликове № 2 и 3, като тази възможност не може да се използва за промяна на техническото и ценовото предложение на участниците.</w:t>
      </w:r>
    </w:p>
    <w:bookmarkEnd w:id="15"/>
    <w:bookmarkEnd w:id="17"/>
    <w:p w:rsidR="00B07BFC" w:rsidRPr="00FF197D" w:rsidRDefault="00B07BFC" w:rsidP="00FF197D">
      <w:pPr>
        <w:pStyle w:val="NormalWeb"/>
        <w:numPr>
          <w:ilvl w:val="0"/>
          <w:numId w:val="1"/>
        </w:numPr>
        <w:tabs>
          <w:tab w:val="left" w:pos="1134"/>
        </w:tabs>
        <w:spacing w:before="0" w:beforeAutospacing="0" w:after="0" w:afterAutospacing="0"/>
        <w:ind w:left="0" w:firstLine="709"/>
        <w:jc w:val="both"/>
        <w:rPr>
          <w:lang w:val="bg-BG"/>
        </w:rPr>
      </w:pPr>
      <w:r w:rsidRPr="00FF197D">
        <w:rPr>
          <w:lang w:val="bg-BG"/>
        </w:rPr>
        <w:t xml:space="preserve">Комисията уведомява Възложителя, когато в хода на нейната работа възникнат основателни съмнения за споразумения, решения или съгласувани практики между участници по смисъла на </w:t>
      </w:r>
      <w:hyperlink r:id="rId24" w:history="1">
        <w:r w:rsidRPr="00FF197D">
          <w:rPr>
            <w:lang w:val="bg-BG"/>
          </w:rPr>
          <w:t>чл. 15 от Закона за защита на конкуренцията</w:t>
        </w:r>
      </w:hyperlink>
      <w:r w:rsidRPr="00FF197D">
        <w:rPr>
          <w:lang w:val="bg-BG"/>
        </w:rPr>
        <w:t>.  В тези случаи Възложителят уведомява Комисията за защита на конкуренцията. Уведомяването не спира провеждането и приключването на процедурата.</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Комисията с мотивирана обосновка предлага на Възложителя за отстраняване от процедурата всеки участник:</w:t>
      </w:r>
    </w:p>
    <w:p w:rsidR="00B07BFC" w:rsidRPr="00FF197D" w:rsidRDefault="00B07BFC" w:rsidP="00FF197D">
      <w:pPr>
        <w:pStyle w:val="BodyTextIndent3"/>
        <w:numPr>
          <w:ilvl w:val="2"/>
          <w:numId w:val="2"/>
        </w:numPr>
        <w:tabs>
          <w:tab w:val="clear" w:pos="2340"/>
          <w:tab w:val="left" w:pos="1134"/>
          <w:tab w:val="num" w:pos="1440"/>
        </w:tabs>
        <w:spacing w:after="0"/>
        <w:ind w:left="0" w:firstLine="709"/>
        <w:jc w:val="both"/>
        <w:rPr>
          <w:sz w:val="24"/>
          <w:szCs w:val="24"/>
        </w:rPr>
      </w:pPr>
      <w:r w:rsidRPr="00FF197D">
        <w:rPr>
          <w:sz w:val="24"/>
          <w:szCs w:val="24"/>
          <w:lang w:eastAsia="bg-BG"/>
        </w:rPr>
        <w:t>който не е представил някой от необходимите документи или информация по чл. 56 от ЗОП</w:t>
      </w:r>
      <w:r w:rsidRPr="00FF197D">
        <w:rPr>
          <w:sz w:val="24"/>
          <w:szCs w:val="24"/>
        </w:rPr>
        <w:t>;</w:t>
      </w:r>
    </w:p>
    <w:p w:rsidR="00B07BFC" w:rsidRPr="00FF197D" w:rsidRDefault="00B07BFC" w:rsidP="00FF197D">
      <w:pPr>
        <w:numPr>
          <w:ilvl w:val="2"/>
          <w:numId w:val="2"/>
        </w:numPr>
        <w:tabs>
          <w:tab w:val="clear" w:pos="2340"/>
          <w:tab w:val="left" w:pos="1134"/>
          <w:tab w:val="num" w:pos="1440"/>
        </w:tabs>
        <w:ind w:left="0" w:firstLine="709"/>
        <w:jc w:val="both"/>
        <w:rPr>
          <w:sz w:val="24"/>
          <w:szCs w:val="24"/>
          <w:lang w:val="bg-BG"/>
        </w:rPr>
      </w:pPr>
      <w:r w:rsidRPr="00FF197D">
        <w:rPr>
          <w:sz w:val="24"/>
          <w:szCs w:val="24"/>
          <w:shd w:val="clear" w:color="auto" w:fill="FEFEFE"/>
          <w:lang w:val="bg-BG"/>
        </w:rPr>
        <w:t>за когото са налице обстоятелства по чл. 47, ал. 1 и 5 от ЗОП и посочените в обявлението обстоятелства по чл. 47, ал. 2 от ЗОП</w:t>
      </w:r>
      <w:r w:rsidRPr="00FF197D">
        <w:rPr>
          <w:sz w:val="24"/>
          <w:szCs w:val="24"/>
          <w:lang w:val="bg-BG" w:eastAsia="bg-BG"/>
        </w:rPr>
        <w:t>;</w:t>
      </w:r>
    </w:p>
    <w:p w:rsidR="00B07BFC" w:rsidRPr="00FF197D" w:rsidRDefault="00B07BFC" w:rsidP="00FF197D">
      <w:pPr>
        <w:numPr>
          <w:ilvl w:val="2"/>
          <w:numId w:val="2"/>
        </w:numPr>
        <w:tabs>
          <w:tab w:val="clear" w:pos="2340"/>
          <w:tab w:val="left" w:pos="1134"/>
          <w:tab w:val="num" w:pos="1440"/>
        </w:tabs>
        <w:ind w:left="0" w:firstLine="709"/>
        <w:jc w:val="both"/>
        <w:rPr>
          <w:sz w:val="24"/>
          <w:szCs w:val="24"/>
          <w:lang w:val="bg-BG"/>
        </w:rPr>
      </w:pPr>
      <w:r w:rsidRPr="00FF197D">
        <w:rPr>
          <w:sz w:val="24"/>
          <w:szCs w:val="24"/>
          <w:lang w:val="bg-BG"/>
        </w:rPr>
        <w:t xml:space="preserve">който е е представил оферта, която е непълна и/или не отговаря </w:t>
      </w:r>
      <w:r w:rsidRPr="00FF197D">
        <w:rPr>
          <w:sz w:val="24"/>
          <w:szCs w:val="24"/>
          <w:highlight w:val="white"/>
          <w:shd w:val="clear" w:color="auto" w:fill="FEFEFE"/>
          <w:lang w:val="bg-BG"/>
        </w:rPr>
        <w:t>на предварително обявените условия на възложителя</w:t>
      </w:r>
      <w:r w:rsidRPr="00FF197D">
        <w:rPr>
          <w:sz w:val="24"/>
          <w:szCs w:val="24"/>
          <w:lang w:val="bg-BG"/>
        </w:rPr>
        <w:t xml:space="preserve">; </w:t>
      </w:r>
    </w:p>
    <w:p w:rsidR="00B07BFC" w:rsidRPr="00FF197D" w:rsidRDefault="00B07BFC" w:rsidP="00FF197D">
      <w:pPr>
        <w:numPr>
          <w:ilvl w:val="2"/>
          <w:numId w:val="2"/>
        </w:numPr>
        <w:tabs>
          <w:tab w:val="clear" w:pos="2340"/>
          <w:tab w:val="left" w:pos="1134"/>
          <w:tab w:val="num" w:pos="1440"/>
        </w:tabs>
        <w:ind w:left="0" w:firstLine="709"/>
        <w:jc w:val="both"/>
        <w:rPr>
          <w:sz w:val="24"/>
          <w:szCs w:val="24"/>
          <w:lang w:val="bg-BG" w:eastAsia="bg-BG"/>
        </w:rPr>
      </w:pPr>
      <w:r w:rsidRPr="00FF197D">
        <w:rPr>
          <w:sz w:val="24"/>
          <w:szCs w:val="24"/>
          <w:highlight w:val="white"/>
          <w:shd w:val="clear" w:color="auto" w:fill="FEFEFE"/>
          <w:lang w:val="bg-BG"/>
        </w:rPr>
        <w:t>който е представил оферта, която не отговаря на изискванията на чл. 57, ал. 2</w:t>
      </w:r>
      <w:r w:rsidRPr="00FF197D">
        <w:rPr>
          <w:sz w:val="24"/>
          <w:szCs w:val="24"/>
          <w:shd w:val="clear" w:color="auto" w:fill="FEFEFE"/>
          <w:lang w:val="bg-BG"/>
        </w:rPr>
        <w:t xml:space="preserve"> от ЗОП</w:t>
      </w:r>
    </w:p>
    <w:p w:rsidR="00B07BFC" w:rsidRPr="00FF197D" w:rsidRDefault="00B07BFC" w:rsidP="00FF197D">
      <w:pPr>
        <w:numPr>
          <w:ilvl w:val="2"/>
          <w:numId w:val="2"/>
        </w:numPr>
        <w:tabs>
          <w:tab w:val="clear" w:pos="2340"/>
          <w:tab w:val="left" w:pos="1134"/>
          <w:tab w:val="num" w:pos="1440"/>
        </w:tabs>
        <w:ind w:left="0" w:firstLine="709"/>
        <w:jc w:val="both"/>
        <w:rPr>
          <w:sz w:val="24"/>
          <w:szCs w:val="24"/>
          <w:lang w:val="bg-BG" w:eastAsia="bg-BG"/>
        </w:rPr>
      </w:pPr>
      <w:r w:rsidRPr="00FF197D">
        <w:rPr>
          <w:sz w:val="24"/>
          <w:szCs w:val="24"/>
          <w:lang w:val="bg-BG"/>
        </w:rPr>
        <w:t xml:space="preserve">за когото </w:t>
      </w:r>
      <w:r w:rsidRPr="00FF197D">
        <w:rPr>
          <w:sz w:val="24"/>
          <w:szCs w:val="24"/>
          <w:highlight w:val="white"/>
          <w:shd w:val="clear" w:color="auto" w:fill="FEFEFE"/>
          <w:lang w:val="bg-BG"/>
        </w:rPr>
        <w:t>по реда на чл. 68, ал. 11 е установено, че е представил невярна информация за доказване на съответствието му с обявените от възложителя критерии за подбор</w:t>
      </w:r>
      <w:r w:rsidRPr="00FF197D">
        <w:rPr>
          <w:sz w:val="24"/>
          <w:szCs w:val="24"/>
          <w:lang w:val="bg-BG" w:eastAsia="bg-BG"/>
        </w:rPr>
        <w:t>.</w:t>
      </w:r>
    </w:p>
    <w:p w:rsidR="00B07BFC" w:rsidRPr="0052119F" w:rsidRDefault="00B07BFC" w:rsidP="00FF197D">
      <w:pPr>
        <w:pStyle w:val="BodyTextIndent3"/>
        <w:numPr>
          <w:ilvl w:val="0"/>
          <w:numId w:val="1"/>
        </w:numPr>
        <w:tabs>
          <w:tab w:val="left" w:pos="1134"/>
        </w:tabs>
        <w:spacing w:after="0"/>
        <w:ind w:left="0" w:firstLine="709"/>
        <w:jc w:val="both"/>
        <w:rPr>
          <w:b/>
          <w:i/>
          <w:sz w:val="24"/>
          <w:szCs w:val="24"/>
        </w:rPr>
      </w:pPr>
      <w:r w:rsidRPr="0052119F">
        <w:rPr>
          <w:sz w:val="24"/>
          <w:szCs w:val="24"/>
        </w:rPr>
        <w:t>Комисията разглежда допуснатите оферти и ги оценява по критерия „</w:t>
      </w:r>
      <w:r w:rsidR="007744AC" w:rsidRPr="0052119F">
        <w:rPr>
          <w:sz w:val="24"/>
          <w:szCs w:val="24"/>
        </w:rPr>
        <w:t>икономически най-изгодна оферта</w:t>
      </w:r>
      <w:r w:rsidRPr="0052119F">
        <w:rPr>
          <w:sz w:val="24"/>
          <w:szCs w:val="24"/>
        </w:rPr>
        <w:t>” в съответствие с обявените условия</w:t>
      </w:r>
      <w:r w:rsidR="0052119F" w:rsidRPr="0052119F">
        <w:rPr>
          <w:sz w:val="24"/>
          <w:szCs w:val="24"/>
        </w:rPr>
        <w:t xml:space="preserve"> и при спазване разпоредбите на ЗОП</w:t>
      </w:r>
      <w:r w:rsidRPr="0052119F">
        <w:rPr>
          <w:sz w:val="24"/>
          <w:szCs w:val="24"/>
        </w:rPr>
        <w:t>.</w:t>
      </w:r>
    </w:p>
    <w:p w:rsidR="00B07BFC" w:rsidRPr="008A1BD7" w:rsidRDefault="00BF177A" w:rsidP="00FF197D">
      <w:pPr>
        <w:pStyle w:val="BodyTextIndent3"/>
        <w:numPr>
          <w:ilvl w:val="0"/>
          <w:numId w:val="1"/>
        </w:numPr>
        <w:tabs>
          <w:tab w:val="left" w:pos="1134"/>
        </w:tabs>
        <w:spacing w:after="0"/>
        <w:ind w:left="0" w:firstLine="709"/>
        <w:jc w:val="both"/>
        <w:rPr>
          <w:sz w:val="24"/>
          <w:szCs w:val="24"/>
          <w:highlight w:val="yellow"/>
        </w:rPr>
      </w:pPr>
      <w:proofErr w:type="spellStart"/>
      <w:r w:rsidRPr="00BF177A">
        <w:rPr>
          <w:sz w:val="24"/>
          <w:szCs w:val="24"/>
          <w:lang w:val="en-US"/>
        </w:rPr>
        <w:t>Не</w:t>
      </w:r>
      <w:proofErr w:type="spellEnd"/>
      <w:r w:rsidRPr="00BF177A">
        <w:rPr>
          <w:sz w:val="24"/>
          <w:szCs w:val="24"/>
          <w:lang w:val="en-US"/>
        </w:rPr>
        <w:t xml:space="preserve"> </w:t>
      </w:r>
      <w:proofErr w:type="spellStart"/>
      <w:r w:rsidRPr="00BF177A">
        <w:rPr>
          <w:sz w:val="24"/>
          <w:szCs w:val="24"/>
          <w:lang w:val="en-US"/>
        </w:rPr>
        <w:t>по-късно</w:t>
      </w:r>
      <w:proofErr w:type="spellEnd"/>
      <w:r w:rsidRPr="00BF177A">
        <w:rPr>
          <w:sz w:val="24"/>
          <w:szCs w:val="24"/>
          <w:lang w:val="en-US"/>
        </w:rPr>
        <w:t xml:space="preserve"> </w:t>
      </w:r>
      <w:proofErr w:type="spellStart"/>
      <w:r w:rsidRPr="00BF177A">
        <w:rPr>
          <w:sz w:val="24"/>
          <w:szCs w:val="24"/>
          <w:lang w:val="en-US"/>
        </w:rPr>
        <w:t>от</w:t>
      </w:r>
      <w:proofErr w:type="spellEnd"/>
      <w:r w:rsidRPr="00BF177A">
        <w:rPr>
          <w:sz w:val="24"/>
          <w:szCs w:val="24"/>
          <w:lang w:val="en-US"/>
        </w:rPr>
        <w:t xml:space="preserve"> </w:t>
      </w:r>
      <w:proofErr w:type="spellStart"/>
      <w:r w:rsidRPr="00BF177A">
        <w:rPr>
          <w:sz w:val="24"/>
          <w:szCs w:val="24"/>
          <w:lang w:val="en-US"/>
        </w:rPr>
        <w:t>два</w:t>
      </w:r>
      <w:proofErr w:type="spellEnd"/>
      <w:r w:rsidRPr="00BF177A">
        <w:rPr>
          <w:sz w:val="24"/>
          <w:szCs w:val="24"/>
          <w:lang w:val="en-US"/>
        </w:rPr>
        <w:t xml:space="preserve"> </w:t>
      </w:r>
      <w:proofErr w:type="spellStart"/>
      <w:r w:rsidRPr="00BF177A">
        <w:rPr>
          <w:sz w:val="24"/>
          <w:szCs w:val="24"/>
          <w:lang w:val="en-US"/>
        </w:rPr>
        <w:t>работни</w:t>
      </w:r>
      <w:proofErr w:type="spellEnd"/>
      <w:r w:rsidRPr="00BF177A">
        <w:rPr>
          <w:sz w:val="24"/>
          <w:szCs w:val="24"/>
          <w:lang w:val="en-US"/>
        </w:rPr>
        <w:t xml:space="preserve"> </w:t>
      </w:r>
      <w:proofErr w:type="spellStart"/>
      <w:r w:rsidRPr="00BF177A">
        <w:rPr>
          <w:sz w:val="24"/>
          <w:szCs w:val="24"/>
          <w:lang w:val="en-US"/>
        </w:rPr>
        <w:t>дни</w:t>
      </w:r>
      <w:proofErr w:type="spellEnd"/>
      <w:r w:rsidRPr="00BF177A">
        <w:rPr>
          <w:sz w:val="24"/>
          <w:szCs w:val="24"/>
          <w:lang w:val="en-US"/>
        </w:rPr>
        <w:t xml:space="preserve"> </w:t>
      </w:r>
      <w:proofErr w:type="spellStart"/>
      <w:r w:rsidRPr="00BF177A">
        <w:rPr>
          <w:sz w:val="24"/>
          <w:szCs w:val="24"/>
          <w:lang w:val="en-US"/>
        </w:rPr>
        <w:t>преди</w:t>
      </w:r>
      <w:proofErr w:type="spellEnd"/>
      <w:r w:rsidRPr="00BF177A">
        <w:rPr>
          <w:sz w:val="24"/>
          <w:szCs w:val="24"/>
          <w:lang w:val="en-US"/>
        </w:rPr>
        <w:t xml:space="preserve"> </w:t>
      </w:r>
      <w:proofErr w:type="spellStart"/>
      <w:r w:rsidRPr="00BF177A">
        <w:rPr>
          <w:sz w:val="24"/>
          <w:szCs w:val="24"/>
          <w:lang w:val="en-US"/>
        </w:rPr>
        <w:t>датата</w:t>
      </w:r>
      <w:proofErr w:type="spellEnd"/>
      <w:r w:rsidRPr="00BF177A">
        <w:rPr>
          <w:sz w:val="24"/>
          <w:szCs w:val="24"/>
          <w:lang w:val="en-US"/>
        </w:rPr>
        <w:t xml:space="preserve"> </w:t>
      </w:r>
      <w:proofErr w:type="spellStart"/>
      <w:r w:rsidRPr="00BF177A">
        <w:rPr>
          <w:sz w:val="24"/>
          <w:szCs w:val="24"/>
          <w:lang w:val="en-US"/>
        </w:rPr>
        <w:t>на</w:t>
      </w:r>
      <w:proofErr w:type="spellEnd"/>
      <w:r w:rsidRPr="00BF177A">
        <w:rPr>
          <w:sz w:val="24"/>
          <w:szCs w:val="24"/>
          <w:lang w:val="en-US"/>
        </w:rPr>
        <w:t xml:space="preserve"> </w:t>
      </w:r>
      <w:proofErr w:type="spellStart"/>
      <w:r w:rsidRPr="00BF177A">
        <w:rPr>
          <w:sz w:val="24"/>
          <w:szCs w:val="24"/>
          <w:lang w:val="en-US"/>
        </w:rPr>
        <w:t>отваряне</w:t>
      </w:r>
      <w:proofErr w:type="spellEnd"/>
      <w:r w:rsidRPr="00BF177A">
        <w:rPr>
          <w:sz w:val="24"/>
          <w:szCs w:val="24"/>
          <w:lang w:val="en-US"/>
        </w:rPr>
        <w:t xml:space="preserve"> </w:t>
      </w:r>
      <w:proofErr w:type="spellStart"/>
      <w:r w:rsidRPr="00BF177A">
        <w:rPr>
          <w:sz w:val="24"/>
          <w:szCs w:val="24"/>
          <w:lang w:val="en-US"/>
        </w:rPr>
        <w:t>на</w:t>
      </w:r>
      <w:proofErr w:type="spellEnd"/>
      <w:r w:rsidRPr="00BF177A">
        <w:rPr>
          <w:sz w:val="24"/>
          <w:szCs w:val="24"/>
          <w:lang w:val="en-US"/>
        </w:rPr>
        <w:t xml:space="preserve"> </w:t>
      </w:r>
      <w:proofErr w:type="spellStart"/>
      <w:r w:rsidRPr="00BF177A">
        <w:rPr>
          <w:sz w:val="24"/>
          <w:szCs w:val="24"/>
          <w:lang w:val="en-US"/>
        </w:rPr>
        <w:t>ценовите</w:t>
      </w:r>
      <w:proofErr w:type="spellEnd"/>
      <w:r w:rsidRPr="00BF177A">
        <w:rPr>
          <w:sz w:val="24"/>
          <w:szCs w:val="24"/>
          <w:lang w:val="en-US"/>
        </w:rPr>
        <w:t xml:space="preserve"> </w:t>
      </w:r>
      <w:proofErr w:type="spellStart"/>
      <w:r w:rsidRPr="00BF177A">
        <w:rPr>
          <w:sz w:val="24"/>
          <w:szCs w:val="24"/>
          <w:lang w:val="en-US"/>
        </w:rPr>
        <w:t>оферти</w:t>
      </w:r>
      <w:proofErr w:type="spellEnd"/>
      <w:r w:rsidRPr="00BF177A">
        <w:rPr>
          <w:sz w:val="24"/>
          <w:szCs w:val="24"/>
          <w:lang w:val="en-US"/>
        </w:rPr>
        <w:t xml:space="preserve"> </w:t>
      </w:r>
      <w:proofErr w:type="spellStart"/>
      <w:r w:rsidRPr="00BF177A">
        <w:rPr>
          <w:sz w:val="24"/>
          <w:szCs w:val="24"/>
          <w:lang w:val="en-US"/>
        </w:rPr>
        <w:t>комисията</w:t>
      </w:r>
      <w:proofErr w:type="spellEnd"/>
      <w:r w:rsidRPr="00BF177A">
        <w:rPr>
          <w:sz w:val="24"/>
          <w:szCs w:val="24"/>
          <w:lang w:val="en-US"/>
        </w:rPr>
        <w:t xml:space="preserve"> </w:t>
      </w:r>
      <w:proofErr w:type="spellStart"/>
      <w:r w:rsidRPr="00BF177A">
        <w:rPr>
          <w:sz w:val="24"/>
          <w:szCs w:val="24"/>
          <w:lang w:val="en-US"/>
        </w:rPr>
        <w:t>обявява</w:t>
      </w:r>
      <w:proofErr w:type="spellEnd"/>
      <w:r w:rsidRPr="00BF177A">
        <w:rPr>
          <w:sz w:val="24"/>
          <w:szCs w:val="24"/>
          <w:lang w:val="en-US"/>
        </w:rPr>
        <w:t xml:space="preserve"> </w:t>
      </w:r>
      <w:proofErr w:type="spellStart"/>
      <w:r w:rsidRPr="00BF177A">
        <w:rPr>
          <w:sz w:val="24"/>
          <w:szCs w:val="24"/>
          <w:lang w:val="en-US"/>
        </w:rPr>
        <w:t>датата</w:t>
      </w:r>
      <w:proofErr w:type="spellEnd"/>
      <w:r w:rsidRPr="00BF177A">
        <w:rPr>
          <w:sz w:val="24"/>
          <w:szCs w:val="24"/>
          <w:lang w:val="en-US"/>
        </w:rPr>
        <w:t xml:space="preserve">, </w:t>
      </w:r>
      <w:proofErr w:type="spellStart"/>
      <w:r w:rsidRPr="00BF177A">
        <w:rPr>
          <w:sz w:val="24"/>
          <w:szCs w:val="24"/>
          <w:lang w:val="en-US"/>
        </w:rPr>
        <w:t>часа</w:t>
      </w:r>
      <w:proofErr w:type="spellEnd"/>
      <w:r w:rsidRPr="00BF177A">
        <w:rPr>
          <w:sz w:val="24"/>
          <w:szCs w:val="24"/>
          <w:lang w:val="en-US"/>
        </w:rPr>
        <w:t xml:space="preserve"> и </w:t>
      </w:r>
      <w:proofErr w:type="spellStart"/>
      <w:r w:rsidRPr="00BF177A">
        <w:rPr>
          <w:sz w:val="24"/>
          <w:szCs w:val="24"/>
          <w:lang w:val="en-US"/>
        </w:rPr>
        <w:t>мястото</w:t>
      </w:r>
      <w:proofErr w:type="spellEnd"/>
      <w:r w:rsidRPr="00BF177A">
        <w:rPr>
          <w:sz w:val="24"/>
          <w:szCs w:val="24"/>
          <w:lang w:val="en-US"/>
        </w:rPr>
        <w:t xml:space="preserve"> </w:t>
      </w:r>
      <w:proofErr w:type="spellStart"/>
      <w:r w:rsidRPr="00BF177A">
        <w:rPr>
          <w:sz w:val="24"/>
          <w:szCs w:val="24"/>
          <w:lang w:val="en-US"/>
        </w:rPr>
        <w:t>на</w:t>
      </w:r>
      <w:proofErr w:type="spellEnd"/>
      <w:r w:rsidRPr="00BF177A">
        <w:rPr>
          <w:sz w:val="24"/>
          <w:szCs w:val="24"/>
          <w:lang w:val="en-US"/>
        </w:rPr>
        <w:t xml:space="preserve"> </w:t>
      </w:r>
      <w:proofErr w:type="spellStart"/>
      <w:r w:rsidRPr="00BF177A">
        <w:rPr>
          <w:sz w:val="24"/>
          <w:szCs w:val="24"/>
          <w:lang w:val="en-US"/>
        </w:rPr>
        <w:t>отварянето</w:t>
      </w:r>
      <w:proofErr w:type="spellEnd"/>
      <w:r w:rsidRPr="00BF177A">
        <w:rPr>
          <w:sz w:val="24"/>
          <w:szCs w:val="24"/>
          <w:lang w:val="en-US"/>
        </w:rPr>
        <w:t xml:space="preserve"> </w:t>
      </w:r>
      <w:proofErr w:type="spellStart"/>
      <w:r w:rsidRPr="00BF177A">
        <w:rPr>
          <w:sz w:val="24"/>
          <w:szCs w:val="24"/>
          <w:lang w:val="en-US"/>
        </w:rPr>
        <w:t>чрез</w:t>
      </w:r>
      <w:proofErr w:type="spellEnd"/>
      <w:r w:rsidRPr="00BF177A">
        <w:rPr>
          <w:sz w:val="24"/>
          <w:szCs w:val="24"/>
          <w:lang w:val="en-US"/>
        </w:rPr>
        <w:t xml:space="preserve"> </w:t>
      </w:r>
      <w:proofErr w:type="spellStart"/>
      <w:r w:rsidRPr="00BF177A">
        <w:rPr>
          <w:sz w:val="24"/>
          <w:szCs w:val="24"/>
          <w:lang w:val="en-US"/>
        </w:rPr>
        <w:t>съобщение</w:t>
      </w:r>
      <w:proofErr w:type="spellEnd"/>
      <w:r w:rsidRPr="00BF177A">
        <w:rPr>
          <w:sz w:val="24"/>
          <w:szCs w:val="24"/>
          <w:lang w:val="en-US"/>
        </w:rPr>
        <w:t xml:space="preserve"> в </w:t>
      </w:r>
      <w:proofErr w:type="spellStart"/>
      <w:r w:rsidRPr="00BF177A">
        <w:rPr>
          <w:sz w:val="24"/>
          <w:szCs w:val="24"/>
          <w:lang w:val="en-US"/>
        </w:rPr>
        <w:t>профила</w:t>
      </w:r>
      <w:proofErr w:type="spellEnd"/>
      <w:r w:rsidRPr="00BF177A">
        <w:rPr>
          <w:sz w:val="24"/>
          <w:szCs w:val="24"/>
          <w:lang w:val="en-US"/>
        </w:rPr>
        <w:t xml:space="preserve"> </w:t>
      </w:r>
      <w:proofErr w:type="spellStart"/>
      <w:r w:rsidRPr="00BF177A">
        <w:rPr>
          <w:sz w:val="24"/>
          <w:szCs w:val="24"/>
          <w:lang w:val="en-US"/>
        </w:rPr>
        <w:t>на</w:t>
      </w:r>
      <w:proofErr w:type="spellEnd"/>
      <w:r w:rsidRPr="00BF177A">
        <w:rPr>
          <w:sz w:val="24"/>
          <w:szCs w:val="24"/>
          <w:lang w:val="en-US"/>
        </w:rPr>
        <w:t xml:space="preserve"> </w:t>
      </w:r>
      <w:proofErr w:type="spellStart"/>
      <w:r w:rsidRPr="00BF177A">
        <w:rPr>
          <w:sz w:val="24"/>
          <w:szCs w:val="24"/>
          <w:lang w:val="en-US"/>
        </w:rPr>
        <w:t>купувача</w:t>
      </w:r>
      <w:proofErr w:type="spellEnd"/>
      <w:r w:rsidRPr="00BF177A">
        <w:rPr>
          <w:sz w:val="24"/>
          <w:szCs w:val="24"/>
          <w:lang w:val="en-US"/>
        </w:rPr>
        <w:t xml:space="preserve"> </w:t>
      </w:r>
      <w:r w:rsidRPr="00FF197D">
        <w:rPr>
          <w:sz w:val="24"/>
          <w:szCs w:val="24"/>
        </w:rPr>
        <w:t>на интернет страницата си на адрес</w:t>
      </w:r>
      <w:r w:rsidR="00553F8E" w:rsidRPr="00553F8E">
        <w:rPr>
          <w:sz w:val="24"/>
          <w:szCs w:val="24"/>
        </w:rPr>
        <w:t xml:space="preserve">: </w:t>
      </w:r>
      <w:r w:rsidR="00553F8E" w:rsidRPr="00553F8E">
        <w:rPr>
          <w:sz w:val="24"/>
          <w:szCs w:val="24"/>
          <w:lang w:val="en-US"/>
        </w:rPr>
        <w:t>www.gotsedelchev.bg.</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 Комисията отваря плика с предлаганата цена, след като е </w:t>
      </w:r>
      <w:bookmarkStart w:id="21" w:name="_Ref223455875"/>
      <w:r w:rsidRPr="00FF197D">
        <w:rPr>
          <w:sz w:val="24"/>
          <w:szCs w:val="24"/>
        </w:rPr>
        <w:t>разгледала предложенията в плик № 2 за установяване на съответствието им с изискванията на Възложителя;</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Пликът с цената, предлагана от участник, чиято оферта не отговаря на изискванията на Възложителя, не се отваря.</w:t>
      </w:r>
    </w:p>
    <w:bookmarkEnd w:id="21"/>
    <w:p w:rsidR="00B07BFC" w:rsidRPr="00BF177A" w:rsidRDefault="00BF177A" w:rsidP="00FF197D">
      <w:pPr>
        <w:pStyle w:val="BodyTextIndent3"/>
        <w:numPr>
          <w:ilvl w:val="0"/>
          <w:numId w:val="1"/>
        </w:numPr>
        <w:tabs>
          <w:tab w:val="left" w:pos="1134"/>
        </w:tabs>
        <w:spacing w:after="0"/>
        <w:ind w:left="0" w:firstLine="709"/>
        <w:jc w:val="both"/>
        <w:rPr>
          <w:sz w:val="24"/>
          <w:szCs w:val="24"/>
        </w:rPr>
      </w:pPr>
      <w:r w:rsidRPr="00BF177A">
        <w:rPr>
          <w:sz w:val="24"/>
          <w:szCs w:val="24"/>
        </w:rPr>
        <w:lastRenderedPageBreak/>
        <w:t>О</w:t>
      </w:r>
      <w:proofErr w:type="spellStart"/>
      <w:r w:rsidRPr="00BF177A">
        <w:rPr>
          <w:sz w:val="24"/>
          <w:szCs w:val="24"/>
          <w:lang w:val="en-US"/>
        </w:rPr>
        <w:t>тварянето</w:t>
      </w:r>
      <w:proofErr w:type="spellEnd"/>
      <w:r w:rsidRPr="00BF177A">
        <w:rPr>
          <w:sz w:val="24"/>
          <w:szCs w:val="24"/>
          <w:lang w:val="en-US"/>
        </w:rPr>
        <w:t xml:space="preserve"> </w:t>
      </w:r>
      <w:proofErr w:type="spellStart"/>
      <w:r w:rsidRPr="00BF177A">
        <w:rPr>
          <w:sz w:val="24"/>
          <w:szCs w:val="24"/>
          <w:lang w:val="en-US"/>
        </w:rPr>
        <w:t>на</w:t>
      </w:r>
      <w:proofErr w:type="spellEnd"/>
      <w:r w:rsidRPr="00BF177A">
        <w:rPr>
          <w:sz w:val="24"/>
          <w:szCs w:val="24"/>
          <w:lang w:val="en-US"/>
        </w:rPr>
        <w:t xml:space="preserve"> </w:t>
      </w:r>
      <w:proofErr w:type="spellStart"/>
      <w:r w:rsidRPr="00BF177A">
        <w:rPr>
          <w:sz w:val="24"/>
          <w:szCs w:val="24"/>
          <w:lang w:val="en-US"/>
        </w:rPr>
        <w:t>ценовите</w:t>
      </w:r>
      <w:proofErr w:type="spellEnd"/>
      <w:r w:rsidRPr="00BF177A">
        <w:rPr>
          <w:sz w:val="24"/>
          <w:szCs w:val="24"/>
          <w:lang w:val="en-US"/>
        </w:rPr>
        <w:t xml:space="preserve"> </w:t>
      </w:r>
      <w:proofErr w:type="spellStart"/>
      <w:r w:rsidRPr="00BF177A">
        <w:rPr>
          <w:sz w:val="24"/>
          <w:szCs w:val="24"/>
          <w:lang w:val="en-US"/>
        </w:rPr>
        <w:t>оферти</w:t>
      </w:r>
      <w:proofErr w:type="spellEnd"/>
      <w:r w:rsidRPr="00BF177A">
        <w:rPr>
          <w:sz w:val="24"/>
          <w:szCs w:val="24"/>
          <w:lang w:val="en-US"/>
        </w:rPr>
        <w:t xml:space="preserve"> </w:t>
      </w:r>
      <w:proofErr w:type="spellStart"/>
      <w:r w:rsidRPr="00BF177A">
        <w:rPr>
          <w:sz w:val="24"/>
          <w:szCs w:val="24"/>
          <w:lang w:val="en-US"/>
        </w:rPr>
        <w:t>се</w:t>
      </w:r>
      <w:proofErr w:type="spellEnd"/>
      <w:r w:rsidRPr="00BF177A">
        <w:rPr>
          <w:sz w:val="24"/>
          <w:szCs w:val="24"/>
          <w:lang w:val="en-US"/>
        </w:rPr>
        <w:t xml:space="preserve"> </w:t>
      </w:r>
      <w:proofErr w:type="spellStart"/>
      <w:r w:rsidRPr="00BF177A">
        <w:rPr>
          <w:sz w:val="24"/>
          <w:szCs w:val="24"/>
          <w:lang w:val="en-US"/>
        </w:rPr>
        <w:t>извършва</w:t>
      </w:r>
      <w:proofErr w:type="spellEnd"/>
      <w:r w:rsidRPr="00BF177A">
        <w:rPr>
          <w:sz w:val="24"/>
          <w:szCs w:val="24"/>
          <w:lang w:val="en-US"/>
        </w:rPr>
        <w:t xml:space="preserve"> </w:t>
      </w:r>
      <w:proofErr w:type="spellStart"/>
      <w:r w:rsidRPr="00BF177A">
        <w:rPr>
          <w:sz w:val="24"/>
          <w:szCs w:val="24"/>
          <w:lang w:val="en-US"/>
        </w:rPr>
        <w:t>публично</w:t>
      </w:r>
      <w:proofErr w:type="spellEnd"/>
      <w:r w:rsidRPr="00BF177A">
        <w:rPr>
          <w:sz w:val="24"/>
          <w:szCs w:val="24"/>
          <w:lang w:val="en-US"/>
        </w:rPr>
        <w:t xml:space="preserve"> </w:t>
      </w:r>
      <w:proofErr w:type="spellStart"/>
      <w:r w:rsidRPr="00BF177A">
        <w:rPr>
          <w:sz w:val="24"/>
          <w:szCs w:val="24"/>
          <w:lang w:val="en-US"/>
        </w:rPr>
        <w:t>при</w:t>
      </w:r>
      <w:proofErr w:type="spellEnd"/>
      <w:r w:rsidRPr="00BF177A">
        <w:rPr>
          <w:sz w:val="24"/>
          <w:szCs w:val="24"/>
          <w:lang w:val="en-US"/>
        </w:rPr>
        <w:t xml:space="preserve"> </w:t>
      </w:r>
      <w:proofErr w:type="spellStart"/>
      <w:r w:rsidRPr="00BF177A">
        <w:rPr>
          <w:sz w:val="24"/>
          <w:szCs w:val="24"/>
          <w:lang w:val="en-US"/>
        </w:rPr>
        <w:t>условията</w:t>
      </w:r>
      <w:proofErr w:type="spellEnd"/>
      <w:r w:rsidRPr="00BF177A">
        <w:rPr>
          <w:sz w:val="24"/>
          <w:szCs w:val="24"/>
          <w:lang w:val="en-US"/>
        </w:rPr>
        <w:t xml:space="preserve"> </w:t>
      </w:r>
      <w:proofErr w:type="spellStart"/>
      <w:r w:rsidRPr="00BF177A">
        <w:rPr>
          <w:sz w:val="24"/>
          <w:szCs w:val="24"/>
          <w:lang w:val="en-US"/>
        </w:rPr>
        <w:t>на</w:t>
      </w:r>
      <w:proofErr w:type="spellEnd"/>
      <w:r w:rsidRPr="00BF177A">
        <w:rPr>
          <w:sz w:val="24"/>
          <w:szCs w:val="24"/>
          <w:lang w:val="en-US"/>
        </w:rPr>
        <w:t xml:space="preserve"> </w:t>
      </w:r>
      <w:proofErr w:type="spellStart"/>
      <w:r w:rsidRPr="00BF177A">
        <w:rPr>
          <w:sz w:val="24"/>
          <w:szCs w:val="24"/>
          <w:lang w:val="en-US"/>
        </w:rPr>
        <w:t>чл</w:t>
      </w:r>
      <w:proofErr w:type="spellEnd"/>
      <w:r w:rsidRPr="00BF177A">
        <w:rPr>
          <w:sz w:val="24"/>
          <w:szCs w:val="24"/>
          <w:lang w:val="en-US"/>
        </w:rPr>
        <w:t xml:space="preserve">. 68, </w:t>
      </w:r>
      <w:proofErr w:type="spellStart"/>
      <w:r w:rsidRPr="00BF177A">
        <w:rPr>
          <w:sz w:val="24"/>
          <w:szCs w:val="24"/>
          <w:lang w:val="en-US"/>
        </w:rPr>
        <w:t>ал</w:t>
      </w:r>
      <w:proofErr w:type="spellEnd"/>
      <w:r w:rsidRPr="00BF177A">
        <w:rPr>
          <w:sz w:val="24"/>
          <w:szCs w:val="24"/>
          <w:lang w:val="en-US"/>
        </w:rPr>
        <w:t xml:space="preserve">. 3. </w:t>
      </w:r>
      <w:r w:rsidR="00B07BFC" w:rsidRPr="00BF177A">
        <w:rPr>
          <w:sz w:val="24"/>
          <w:szCs w:val="24"/>
        </w:rPr>
        <w:t xml:space="preserve"> </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bookmarkStart w:id="22" w:name="_Ref223425638"/>
      <w:r w:rsidRPr="00FF197D">
        <w:rPr>
          <w:sz w:val="24"/>
          <w:szCs w:val="24"/>
        </w:rPr>
        <w:t>Когато офертата на участник съдържа предложение, което е с 20 на сто по</w:t>
      </w:r>
      <w:r w:rsidRPr="00FF197D">
        <w:rPr>
          <w:sz w:val="24"/>
          <w:szCs w:val="24"/>
        </w:rPr>
        <w:noBreakHyphen/>
        <w:t xml:space="preserve">благоприятно от средната стойност на съответните </w:t>
      </w:r>
      <w:r w:rsidR="007744AC">
        <w:rPr>
          <w:sz w:val="24"/>
          <w:szCs w:val="24"/>
        </w:rPr>
        <w:t>предложения в останалите оферти</w:t>
      </w:r>
      <w:r w:rsidRPr="00FF197D">
        <w:rPr>
          <w:sz w:val="24"/>
          <w:szCs w:val="24"/>
        </w:rPr>
        <w:t>, комисията изисква от него подробна писмена обосновка за начина на неговото образуване. Комисията определя разумен срок за представяне на обосновката, който не може да бъде по-кратък от три работни дни от получаване на искането за това.</w:t>
      </w:r>
      <w:bookmarkEnd w:id="22"/>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 xml:space="preserve">Комисията може да приеме писмената обосновка по т. </w:t>
      </w:r>
      <w:r w:rsidRPr="00FF197D">
        <w:rPr>
          <w:sz w:val="24"/>
          <w:szCs w:val="24"/>
        </w:rPr>
        <w:fldChar w:fldCharType="begin"/>
      </w:r>
      <w:r w:rsidRPr="00FF197D">
        <w:rPr>
          <w:sz w:val="24"/>
          <w:szCs w:val="24"/>
        </w:rPr>
        <w:instrText xml:space="preserve"> REF _Ref223425638 \r \h  \* MERGEFORMAT </w:instrText>
      </w:r>
      <w:r w:rsidRPr="00FF197D">
        <w:rPr>
          <w:sz w:val="24"/>
          <w:szCs w:val="24"/>
        </w:rPr>
      </w:r>
      <w:r w:rsidRPr="00FF197D">
        <w:rPr>
          <w:sz w:val="24"/>
          <w:szCs w:val="24"/>
        </w:rPr>
        <w:fldChar w:fldCharType="separate"/>
      </w:r>
      <w:r w:rsidR="00400B93">
        <w:rPr>
          <w:sz w:val="24"/>
          <w:szCs w:val="24"/>
        </w:rPr>
        <w:t>56</w:t>
      </w:r>
      <w:r w:rsidRPr="00FF197D">
        <w:rPr>
          <w:sz w:val="24"/>
          <w:szCs w:val="24"/>
        </w:rPr>
        <w:fldChar w:fldCharType="end"/>
      </w:r>
      <w:r w:rsidRPr="00FF197D">
        <w:rPr>
          <w:sz w:val="24"/>
          <w:szCs w:val="24"/>
        </w:rPr>
        <w:t xml:space="preserve"> и да не предложи за отстраняване офертата, когато са посочени обективни фактори, свързани със:</w:t>
      </w:r>
    </w:p>
    <w:p w:rsidR="00B07BFC" w:rsidRPr="00FF197D" w:rsidRDefault="00B07BFC" w:rsidP="00FF197D">
      <w:pPr>
        <w:numPr>
          <w:ilvl w:val="0"/>
          <w:numId w:val="4"/>
        </w:numPr>
        <w:tabs>
          <w:tab w:val="clear" w:pos="2340"/>
          <w:tab w:val="left" w:pos="1134"/>
        </w:tabs>
        <w:ind w:left="0" w:firstLine="709"/>
        <w:jc w:val="both"/>
        <w:rPr>
          <w:sz w:val="24"/>
          <w:szCs w:val="24"/>
          <w:lang w:val="bg-BG"/>
        </w:rPr>
      </w:pPr>
      <w:r w:rsidRPr="00FF197D">
        <w:rPr>
          <w:sz w:val="24"/>
          <w:szCs w:val="24"/>
          <w:lang w:val="bg-BG"/>
        </w:rPr>
        <w:t>оригинално решение за изпълнение на обществената поръчка;</w:t>
      </w:r>
    </w:p>
    <w:p w:rsidR="00B07BFC" w:rsidRPr="00FF197D" w:rsidRDefault="00B07BFC" w:rsidP="00FF197D">
      <w:pPr>
        <w:numPr>
          <w:ilvl w:val="0"/>
          <w:numId w:val="4"/>
        </w:numPr>
        <w:tabs>
          <w:tab w:val="clear" w:pos="2340"/>
          <w:tab w:val="left" w:pos="1134"/>
        </w:tabs>
        <w:ind w:left="0" w:firstLine="709"/>
        <w:jc w:val="both"/>
        <w:rPr>
          <w:sz w:val="24"/>
          <w:szCs w:val="24"/>
          <w:lang w:val="bg-BG"/>
        </w:rPr>
      </w:pPr>
      <w:r w:rsidRPr="00FF197D">
        <w:rPr>
          <w:sz w:val="24"/>
          <w:szCs w:val="24"/>
          <w:lang w:val="bg-BG"/>
        </w:rPr>
        <w:t>предложеното техническо решение;</w:t>
      </w:r>
    </w:p>
    <w:p w:rsidR="00B07BFC" w:rsidRPr="00FF197D" w:rsidRDefault="00B07BFC" w:rsidP="00FF197D">
      <w:pPr>
        <w:numPr>
          <w:ilvl w:val="0"/>
          <w:numId w:val="4"/>
        </w:numPr>
        <w:tabs>
          <w:tab w:val="clear" w:pos="2340"/>
          <w:tab w:val="left" w:pos="1134"/>
        </w:tabs>
        <w:ind w:left="0" w:firstLine="709"/>
        <w:jc w:val="both"/>
        <w:rPr>
          <w:sz w:val="24"/>
          <w:szCs w:val="24"/>
          <w:lang w:val="bg-BG"/>
        </w:rPr>
      </w:pPr>
      <w:r w:rsidRPr="00FF197D">
        <w:rPr>
          <w:sz w:val="24"/>
          <w:szCs w:val="24"/>
          <w:lang w:val="bg-BG"/>
        </w:rPr>
        <w:t>наличието на изключително благоприятни условия за участника;</w:t>
      </w:r>
    </w:p>
    <w:p w:rsidR="00B07BFC" w:rsidRPr="00FF197D" w:rsidRDefault="00B07BFC" w:rsidP="00FF197D">
      <w:pPr>
        <w:numPr>
          <w:ilvl w:val="0"/>
          <w:numId w:val="4"/>
        </w:numPr>
        <w:tabs>
          <w:tab w:val="clear" w:pos="2340"/>
          <w:tab w:val="left" w:pos="1134"/>
        </w:tabs>
        <w:ind w:left="0" w:firstLine="709"/>
        <w:jc w:val="both"/>
        <w:rPr>
          <w:sz w:val="24"/>
          <w:szCs w:val="24"/>
          <w:lang w:val="bg-BG"/>
        </w:rPr>
      </w:pPr>
      <w:r w:rsidRPr="00FF197D">
        <w:rPr>
          <w:sz w:val="24"/>
          <w:szCs w:val="24"/>
          <w:lang w:val="bg-BG"/>
        </w:rPr>
        <w:t>икономичност при изпълнение на обществената поръчка;</w:t>
      </w:r>
    </w:p>
    <w:p w:rsidR="00B07BFC" w:rsidRPr="00FF197D" w:rsidRDefault="00B07BFC" w:rsidP="00FF197D">
      <w:pPr>
        <w:numPr>
          <w:ilvl w:val="0"/>
          <w:numId w:val="4"/>
        </w:numPr>
        <w:tabs>
          <w:tab w:val="clear" w:pos="2340"/>
          <w:tab w:val="left" w:pos="1134"/>
        </w:tabs>
        <w:ind w:left="0" w:firstLine="709"/>
        <w:jc w:val="both"/>
        <w:rPr>
          <w:sz w:val="24"/>
          <w:szCs w:val="24"/>
          <w:lang w:val="bg-BG"/>
        </w:rPr>
      </w:pPr>
      <w:r w:rsidRPr="00FF197D">
        <w:rPr>
          <w:sz w:val="24"/>
          <w:szCs w:val="24"/>
          <w:lang w:val="bg-BG"/>
        </w:rPr>
        <w:t>получаване на държавна помощ.</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Класирането се извършва в съответствие с критерия „</w:t>
      </w:r>
      <w:r w:rsidR="007744AC">
        <w:rPr>
          <w:sz w:val="24"/>
          <w:szCs w:val="24"/>
        </w:rPr>
        <w:t>икономически най-изгодна оферта</w:t>
      </w:r>
      <w:r w:rsidRPr="00FF197D">
        <w:rPr>
          <w:sz w:val="24"/>
          <w:szCs w:val="24"/>
        </w:rPr>
        <w:t>“ .</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При условие, че и общите стойности на първия и втори класиран са равни, комисията провежда публично жребий за определяне на изпълнител между класираните на първо място оферти.</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bookmarkStart w:id="23" w:name="_Ref91259559"/>
      <w:r w:rsidRPr="00FF197D">
        <w:rPr>
          <w:sz w:val="24"/>
          <w:szCs w:val="24"/>
        </w:rPr>
        <w:t>За своята дейност комисията съставя протокол за разглеждането и класирането на офертите.</w:t>
      </w:r>
      <w:bookmarkEnd w:id="23"/>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Протоколът на комисията се подписва от всички членове и се предава на Възложителя заедно с цялата документация и кореспонденция, свързана с провеждането на процедурата</w:t>
      </w:r>
      <w:r w:rsidR="007744AC">
        <w:rPr>
          <w:sz w:val="24"/>
          <w:szCs w:val="24"/>
        </w:rPr>
        <w:t>.</w:t>
      </w:r>
    </w:p>
    <w:p w:rsidR="00B07BFC" w:rsidRPr="00FF197D" w:rsidRDefault="00B07BFC" w:rsidP="00FF197D">
      <w:pPr>
        <w:pStyle w:val="BodyTextIndent3"/>
        <w:numPr>
          <w:ilvl w:val="0"/>
          <w:numId w:val="1"/>
        </w:numPr>
        <w:tabs>
          <w:tab w:val="left" w:pos="1134"/>
        </w:tabs>
        <w:spacing w:after="0"/>
        <w:ind w:left="0" w:firstLine="709"/>
        <w:jc w:val="both"/>
        <w:rPr>
          <w:b/>
          <w:i/>
          <w:sz w:val="24"/>
          <w:szCs w:val="24"/>
        </w:rPr>
      </w:pPr>
      <w:r w:rsidRPr="00FF197D">
        <w:rPr>
          <w:sz w:val="24"/>
          <w:szCs w:val="24"/>
        </w:rPr>
        <w:t>Комисията приключва своята работа с приемане на протокола от Възложителя.</w:t>
      </w:r>
      <w:r w:rsidRPr="00FF197D">
        <w:rPr>
          <w:b/>
          <w:i/>
          <w:sz w:val="24"/>
          <w:szCs w:val="24"/>
        </w:rPr>
        <w:t xml:space="preserve"> </w:t>
      </w:r>
      <w:r w:rsidRPr="00FF197D">
        <w:rPr>
          <w:sz w:val="24"/>
          <w:szCs w:val="24"/>
        </w:rPr>
        <w:t>Когато член на комисията е против взетото решение, той подписва протокола с особено мнение и писмено излага мотивите си.</w:t>
      </w:r>
    </w:p>
    <w:p w:rsidR="00B07BFC" w:rsidRPr="00FF197D" w:rsidRDefault="00B07BFC" w:rsidP="00FF197D">
      <w:pPr>
        <w:pStyle w:val="BodyTextIndent3"/>
        <w:tabs>
          <w:tab w:val="left" w:pos="1134"/>
        </w:tabs>
        <w:spacing w:after="0"/>
        <w:ind w:left="0" w:firstLine="709"/>
        <w:jc w:val="both"/>
        <w:rPr>
          <w:b/>
          <w:i/>
          <w:sz w:val="24"/>
          <w:szCs w:val="24"/>
        </w:rPr>
      </w:pPr>
    </w:p>
    <w:p w:rsidR="00B07BFC" w:rsidRPr="008A1BD7" w:rsidRDefault="00B07BFC" w:rsidP="008A1BD7">
      <w:pPr>
        <w:pStyle w:val="Heading2"/>
        <w:tabs>
          <w:tab w:val="left" w:pos="1134"/>
        </w:tabs>
        <w:jc w:val="both"/>
        <w:rPr>
          <w:iCs/>
          <w:caps/>
          <w:color w:val="auto"/>
          <w:lang w:val="bg-BG"/>
        </w:rPr>
      </w:pPr>
      <w:bookmarkStart w:id="24" w:name="_Toc270102708"/>
      <w:bookmarkStart w:id="25" w:name="_Toc331404423"/>
      <w:r w:rsidRPr="008A1BD7">
        <w:rPr>
          <w:color w:val="auto"/>
          <w:lang w:val="bg-BG"/>
        </w:rPr>
        <w:t xml:space="preserve">РАЗДЕЛ V. </w:t>
      </w:r>
      <w:r w:rsidRPr="008A1BD7">
        <w:rPr>
          <w:iCs/>
          <w:caps/>
          <w:color w:val="auto"/>
          <w:lang w:val="bg-BG"/>
        </w:rPr>
        <w:t>Класиране и определяне на Изпълнител. Прекратяване на процедурата</w:t>
      </w:r>
      <w:bookmarkEnd w:id="24"/>
      <w:bookmarkEnd w:id="25"/>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Възложителят обявява с мотивирано решение класирането на участниците и участника, определен за изпълнител, не по-късно от 5 работни дни след приключване работата на комисията. В решението Възложителят посочва и отстранените от участие в процедурата участници и оферти и мотивите за отстраняването им. </w:t>
      </w:r>
      <w:r w:rsidRPr="00FF197D">
        <w:rPr>
          <w:sz w:val="24"/>
          <w:szCs w:val="24"/>
          <w:shd w:val="clear" w:color="auto" w:fill="FEFEFE"/>
        </w:rPr>
        <w:t>В тридневен срок от вземане на решението Възложителят в един и същи ден изпраща решението до всички участници.</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В изключителни случаи Възложителят може да поиска писмено - чрез писмо или факс, класираните участници да удължат срока на валидност на офертите си до момента на сключване на договора за обществената поръчка. Участниците имат право да отхвърлят искането. Участник, приел изменението, е задължен да удължи срока на гаранцията за участие.</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26" w:name="_Ref78438554"/>
      <w:r w:rsidRPr="00FF197D">
        <w:rPr>
          <w:sz w:val="24"/>
          <w:szCs w:val="24"/>
        </w:rPr>
        <w:t>Възложителят прекратява процедурата за възлагане на обществена поръчка с мотивирано решение, когато:</w:t>
      </w:r>
      <w:bookmarkEnd w:id="26"/>
    </w:p>
    <w:p w:rsidR="00B07BFC" w:rsidRPr="00FF197D" w:rsidRDefault="00B07BFC" w:rsidP="00FF197D">
      <w:pPr>
        <w:numPr>
          <w:ilvl w:val="2"/>
          <w:numId w:val="1"/>
        </w:numPr>
        <w:tabs>
          <w:tab w:val="clear" w:pos="1800"/>
          <w:tab w:val="left" w:pos="1134"/>
          <w:tab w:val="num" w:pos="1440"/>
        </w:tabs>
        <w:ind w:left="0" w:firstLine="709"/>
        <w:jc w:val="both"/>
        <w:rPr>
          <w:sz w:val="24"/>
          <w:szCs w:val="24"/>
          <w:lang w:val="bg-BG"/>
        </w:rPr>
      </w:pPr>
      <w:r w:rsidRPr="00FF197D">
        <w:rPr>
          <w:sz w:val="24"/>
          <w:szCs w:val="24"/>
          <w:lang w:val="bg-BG"/>
        </w:rPr>
        <w:t>не е подадена нито една оферта или няма участник, който отговаря на изискванията на чл. 47 -53а от ЗОП;</w:t>
      </w:r>
    </w:p>
    <w:p w:rsidR="00B07BFC" w:rsidRPr="00FF197D" w:rsidRDefault="00B07BFC" w:rsidP="00FF197D">
      <w:pPr>
        <w:numPr>
          <w:ilvl w:val="2"/>
          <w:numId w:val="1"/>
        </w:numPr>
        <w:tabs>
          <w:tab w:val="clear" w:pos="1800"/>
          <w:tab w:val="left" w:pos="1134"/>
        </w:tabs>
        <w:ind w:left="0" w:firstLine="709"/>
        <w:jc w:val="both"/>
        <w:rPr>
          <w:sz w:val="24"/>
          <w:szCs w:val="24"/>
          <w:lang w:val="bg-BG"/>
        </w:rPr>
      </w:pPr>
      <w:r w:rsidRPr="00FF197D">
        <w:rPr>
          <w:sz w:val="24"/>
          <w:szCs w:val="24"/>
          <w:lang w:val="bg-BG"/>
        </w:rPr>
        <w:t>всички оферти не отговарят на предварително обявените условия от Възложителя;</w:t>
      </w:r>
    </w:p>
    <w:p w:rsidR="00B07BFC" w:rsidRPr="00FF197D" w:rsidRDefault="00B07BFC" w:rsidP="00FF197D">
      <w:pPr>
        <w:numPr>
          <w:ilvl w:val="2"/>
          <w:numId w:val="1"/>
        </w:numPr>
        <w:tabs>
          <w:tab w:val="clear" w:pos="1800"/>
          <w:tab w:val="left" w:pos="1134"/>
        </w:tabs>
        <w:ind w:left="0" w:firstLine="709"/>
        <w:jc w:val="both"/>
        <w:rPr>
          <w:sz w:val="24"/>
          <w:szCs w:val="24"/>
          <w:lang w:val="bg-BG"/>
        </w:rPr>
      </w:pPr>
      <w:bookmarkStart w:id="27" w:name="_Ref78437268"/>
      <w:r w:rsidRPr="00FF197D">
        <w:rPr>
          <w:sz w:val="24"/>
          <w:szCs w:val="24"/>
          <w:lang w:val="bg-BG"/>
        </w:rPr>
        <w:t>всички оферти, които отговарят на предварително обявените от Възложителя условия, надвишават финансовия ресурс, който той може да осигури. В този случай в решението за прекратяване се посочва най-ниската оферирана цена. Възложителят не може да сключва договор със същия предмет за цена равна или по</w:t>
      </w:r>
      <w:r w:rsidRPr="00FF197D">
        <w:rPr>
          <w:sz w:val="24"/>
          <w:szCs w:val="24"/>
          <w:lang w:val="bg-BG"/>
        </w:rPr>
        <w:noBreakHyphen/>
        <w:t>голяма от посочената в решението при провеждане на следваща процедура в рамките на същата година;</w:t>
      </w:r>
      <w:bookmarkEnd w:id="27"/>
    </w:p>
    <w:p w:rsidR="00B07BFC" w:rsidRPr="00FF197D" w:rsidRDefault="00B07BFC" w:rsidP="00FF197D">
      <w:pPr>
        <w:numPr>
          <w:ilvl w:val="2"/>
          <w:numId w:val="1"/>
        </w:numPr>
        <w:tabs>
          <w:tab w:val="clear" w:pos="1800"/>
          <w:tab w:val="left" w:pos="1134"/>
        </w:tabs>
        <w:ind w:left="0" w:firstLine="709"/>
        <w:jc w:val="both"/>
        <w:rPr>
          <w:sz w:val="24"/>
          <w:szCs w:val="24"/>
          <w:lang w:val="bg-BG"/>
        </w:rPr>
      </w:pPr>
      <w:bookmarkStart w:id="28" w:name="_Ref78442744"/>
      <w:r w:rsidRPr="00FF197D">
        <w:rPr>
          <w:sz w:val="24"/>
          <w:szCs w:val="24"/>
          <w:lang w:val="bg-BG"/>
        </w:rPr>
        <w:lastRenderedPageBreak/>
        <w:t>първият или вторият класиран участник откаже да сключи договор;</w:t>
      </w:r>
      <w:bookmarkEnd w:id="28"/>
    </w:p>
    <w:p w:rsidR="00B07BFC" w:rsidRPr="00FF197D" w:rsidRDefault="00B07BFC" w:rsidP="00FF197D">
      <w:pPr>
        <w:numPr>
          <w:ilvl w:val="2"/>
          <w:numId w:val="1"/>
        </w:numPr>
        <w:tabs>
          <w:tab w:val="clear" w:pos="1800"/>
          <w:tab w:val="left" w:pos="1134"/>
        </w:tabs>
        <w:ind w:left="0" w:firstLine="709"/>
        <w:jc w:val="both"/>
        <w:rPr>
          <w:sz w:val="24"/>
          <w:szCs w:val="24"/>
          <w:lang w:val="bg-BG"/>
        </w:rPr>
      </w:pPr>
      <w:bookmarkStart w:id="29" w:name="_Ref78437276"/>
      <w:r w:rsidRPr="00FF197D">
        <w:rPr>
          <w:sz w:val="24"/>
          <w:szCs w:val="24"/>
          <w:lang w:val="bg-BG"/>
        </w:rPr>
        <w:t>отпадне необходимостта от провеждане на процедурата в резултат на съществена промяна в обстоятелствата или при невъзможност да се осигури финансиране за изпълнението на поръчката по причини, които Възложителят не е могъл да предвиди;</w:t>
      </w:r>
      <w:bookmarkEnd w:id="29"/>
    </w:p>
    <w:p w:rsidR="00B07BFC" w:rsidRPr="00FF197D" w:rsidRDefault="00B07BFC" w:rsidP="00FF197D">
      <w:pPr>
        <w:numPr>
          <w:ilvl w:val="2"/>
          <w:numId w:val="1"/>
        </w:numPr>
        <w:tabs>
          <w:tab w:val="clear" w:pos="1800"/>
          <w:tab w:val="left" w:pos="1134"/>
        </w:tabs>
        <w:ind w:left="0" w:firstLine="709"/>
        <w:jc w:val="both"/>
        <w:rPr>
          <w:sz w:val="24"/>
          <w:szCs w:val="24"/>
          <w:lang w:val="bg-BG"/>
        </w:rPr>
      </w:pPr>
      <w:bookmarkStart w:id="30" w:name="_Ref78437284"/>
      <w:r w:rsidRPr="00FF197D">
        <w:rPr>
          <w:sz w:val="24"/>
          <w:szCs w:val="24"/>
          <w:lang w:val="bg-BG"/>
        </w:rPr>
        <w:t>са установени нарушения при откриването и провеждането й, които не могат да бъдат отстранени, без това да промени условията, при които е обявена процедурата;</w:t>
      </w:r>
      <w:bookmarkEnd w:id="30"/>
    </w:p>
    <w:p w:rsidR="00B07BFC" w:rsidRPr="00FF197D" w:rsidRDefault="00B07BFC" w:rsidP="00FF197D">
      <w:pPr>
        <w:numPr>
          <w:ilvl w:val="2"/>
          <w:numId w:val="1"/>
        </w:numPr>
        <w:tabs>
          <w:tab w:val="clear" w:pos="1800"/>
          <w:tab w:val="left" w:pos="1134"/>
        </w:tabs>
        <w:ind w:left="0" w:firstLine="709"/>
        <w:jc w:val="both"/>
        <w:rPr>
          <w:sz w:val="24"/>
          <w:szCs w:val="24"/>
          <w:lang w:val="bg-BG"/>
        </w:rPr>
      </w:pPr>
      <w:r w:rsidRPr="00FF197D">
        <w:rPr>
          <w:sz w:val="24"/>
          <w:szCs w:val="24"/>
          <w:lang w:val="bg-BG"/>
        </w:rPr>
        <w:t>поради наличие на някое от основанията по чл. 42, ал. 1 от ЗОП не се сключва договор за обществена поръчка.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31" w:name="_Ref223378699"/>
      <w:r w:rsidRPr="00FF197D">
        <w:rPr>
          <w:sz w:val="24"/>
          <w:szCs w:val="24"/>
        </w:rPr>
        <w:t>Възложителят може да прекрати процедурата с мотивирано решение, когато:</w:t>
      </w:r>
      <w:bookmarkEnd w:id="31"/>
    </w:p>
    <w:p w:rsidR="00B07BFC" w:rsidRPr="00FF197D" w:rsidRDefault="00B07BFC" w:rsidP="00FF197D">
      <w:pPr>
        <w:numPr>
          <w:ilvl w:val="2"/>
          <w:numId w:val="1"/>
        </w:numPr>
        <w:tabs>
          <w:tab w:val="clear" w:pos="1800"/>
          <w:tab w:val="left" w:pos="1134"/>
        </w:tabs>
        <w:ind w:left="0" w:firstLine="709"/>
        <w:jc w:val="both"/>
        <w:rPr>
          <w:sz w:val="24"/>
          <w:szCs w:val="24"/>
          <w:lang w:val="bg-BG"/>
        </w:rPr>
      </w:pPr>
      <w:r w:rsidRPr="00FF197D">
        <w:rPr>
          <w:sz w:val="24"/>
          <w:szCs w:val="24"/>
          <w:lang w:val="bg-BG"/>
        </w:rPr>
        <w:t>е подадена само една оферта;</w:t>
      </w:r>
    </w:p>
    <w:p w:rsidR="00B07BFC" w:rsidRPr="00FF197D" w:rsidRDefault="00B07BFC" w:rsidP="00FF197D">
      <w:pPr>
        <w:numPr>
          <w:ilvl w:val="2"/>
          <w:numId w:val="1"/>
        </w:numPr>
        <w:tabs>
          <w:tab w:val="clear" w:pos="1800"/>
          <w:tab w:val="left" w:pos="1134"/>
        </w:tabs>
        <w:ind w:left="0" w:firstLine="709"/>
        <w:jc w:val="both"/>
        <w:rPr>
          <w:sz w:val="24"/>
          <w:szCs w:val="24"/>
          <w:lang w:val="bg-BG"/>
        </w:rPr>
      </w:pPr>
      <w:r w:rsidRPr="00FF197D">
        <w:rPr>
          <w:sz w:val="24"/>
          <w:szCs w:val="24"/>
          <w:lang w:val="bg-BG"/>
        </w:rPr>
        <w:t>има само един допуснат участник, който отговаря на изискванията на чл. 47-53а от ЗОП, или само една оферта отговаря на предварително обявените условия от Възложителя;</w:t>
      </w:r>
    </w:p>
    <w:p w:rsidR="00B07BFC" w:rsidRPr="00FF197D" w:rsidRDefault="00B07BFC" w:rsidP="00FF197D">
      <w:pPr>
        <w:numPr>
          <w:ilvl w:val="2"/>
          <w:numId w:val="1"/>
        </w:numPr>
        <w:tabs>
          <w:tab w:val="clear" w:pos="1800"/>
          <w:tab w:val="left" w:pos="1134"/>
        </w:tabs>
        <w:ind w:left="0" w:firstLine="709"/>
        <w:jc w:val="both"/>
        <w:rPr>
          <w:sz w:val="24"/>
          <w:szCs w:val="24"/>
          <w:lang w:val="bg-BG"/>
        </w:rPr>
      </w:pPr>
      <w:r w:rsidRPr="00FF197D">
        <w:rPr>
          <w:sz w:val="24"/>
          <w:szCs w:val="24"/>
          <w:lang w:val="bg-BG"/>
        </w:rPr>
        <w:t>участникът, класиран на първо място:</w:t>
      </w:r>
    </w:p>
    <w:p w:rsidR="00B07BFC" w:rsidRPr="00FF197D" w:rsidRDefault="00B07BFC" w:rsidP="00FF197D">
      <w:pPr>
        <w:pStyle w:val="NormalWeb"/>
        <w:numPr>
          <w:ilvl w:val="0"/>
          <w:numId w:val="8"/>
        </w:numPr>
        <w:tabs>
          <w:tab w:val="left" w:pos="1134"/>
        </w:tabs>
        <w:spacing w:before="0" w:beforeAutospacing="0" w:after="0" w:afterAutospacing="0"/>
        <w:ind w:left="0" w:firstLine="709"/>
        <w:jc w:val="both"/>
        <w:rPr>
          <w:lang w:val="bg-BG"/>
        </w:rPr>
      </w:pPr>
      <w:r w:rsidRPr="00FF197D">
        <w:rPr>
          <w:lang w:val="bg-BG"/>
        </w:rPr>
        <w:t>откаже да сключи договор, или</w:t>
      </w:r>
    </w:p>
    <w:p w:rsidR="00B07BFC" w:rsidRPr="008A1BD7" w:rsidRDefault="00B07BFC" w:rsidP="00FF197D">
      <w:pPr>
        <w:pStyle w:val="NormalWeb"/>
        <w:numPr>
          <w:ilvl w:val="0"/>
          <w:numId w:val="8"/>
        </w:numPr>
        <w:tabs>
          <w:tab w:val="left" w:pos="1134"/>
        </w:tabs>
        <w:spacing w:before="0" w:beforeAutospacing="0" w:after="0" w:afterAutospacing="0"/>
        <w:ind w:left="0" w:firstLine="709"/>
        <w:jc w:val="both"/>
        <w:rPr>
          <w:lang w:val="bg-BG"/>
        </w:rPr>
      </w:pPr>
      <w:r w:rsidRPr="00FF197D">
        <w:rPr>
          <w:lang w:val="bg-BG"/>
        </w:rPr>
        <w:t xml:space="preserve">не изпълни някое от изискванията </w:t>
      </w:r>
      <w:r w:rsidRPr="008A1BD7">
        <w:rPr>
          <w:lang w:val="bg-BG"/>
        </w:rPr>
        <w:t xml:space="preserve">на </w:t>
      </w:r>
      <w:hyperlink r:id="rId25" w:history="1">
        <w:r w:rsidRPr="008A1BD7">
          <w:rPr>
            <w:rStyle w:val="Hyperlink"/>
            <w:rFonts w:eastAsia="Calibri"/>
            <w:color w:val="auto"/>
            <w:u w:val="none"/>
            <w:lang w:val="bg-BG"/>
          </w:rPr>
          <w:t>чл. 42, ал. 1 от ЗОП, или</w:t>
        </w:r>
      </w:hyperlink>
      <w:r w:rsidRPr="008A1BD7">
        <w:rPr>
          <w:lang w:val="bg-BG"/>
        </w:rPr>
        <w:t xml:space="preserve"> </w:t>
      </w:r>
    </w:p>
    <w:p w:rsidR="00B07BFC" w:rsidRPr="00FF197D" w:rsidRDefault="00B07BFC" w:rsidP="00FF197D">
      <w:pPr>
        <w:pStyle w:val="NormalWeb"/>
        <w:numPr>
          <w:ilvl w:val="0"/>
          <w:numId w:val="8"/>
        </w:numPr>
        <w:tabs>
          <w:tab w:val="left" w:pos="1134"/>
        </w:tabs>
        <w:spacing w:before="0" w:beforeAutospacing="0" w:after="0" w:afterAutospacing="0"/>
        <w:ind w:left="0" w:firstLine="709"/>
        <w:jc w:val="both"/>
        <w:rPr>
          <w:lang w:val="bg-BG"/>
        </w:rPr>
      </w:pPr>
      <w:r w:rsidRPr="00FF197D">
        <w:rPr>
          <w:lang w:val="bg-BG"/>
        </w:rPr>
        <w:t>не отговаря на изискванията на чл. 47, ал. 1, 2 и 5.;</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shd w:val="clear" w:color="auto" w:fill="FEFEFE"/>
        </w:rPr>
        <w:t>В тридневен срок от вземане на решението Възложителят в един и същи ден изпраща решението до всички участници, публикува го в Профила на купувача и изпраща копие от решението до изпълнителния директор на АОП.</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Всяко решение, действие или бездействие на Възложителя в процедурата за възлагане на обществена поръчка до сключването на договора подлежи на обжалване относно неговата законосъобразност пред Комисията за защита на конкуренцията по реда на Глава 11 от ЗОП. </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Гаранциите за участие:</w:t>
      </w:r>
    </w:p>
    <w:p w:rsidR="00B07BFC" w:rsidRPr="00FF197D" w:rsidRDefault="00B07BFC" w:rsidP="00FF197D">
      <w:pPr>
        <w:pStyle w:val="BodyTextIndent3"/>
        <w:tabs>
          <w:tab w:val="left" w:pos="1134"/>
        </w:tabs>
        <w:spacing w:after="0"/>
        <w:ind w:left="0" w:firstLine="709"/>
        <w:jc w:val="both"/>
        <w:rPr>
          <w:sz w:val="24"/>
          <w:szCs w:val="24"/>
        </w:rPr>
      </w:pPr>
      <w:r w:rsidRPr="00FF197D">
        <w:rPr>
          <w:sz w:val="24"/>
          <w:szCs w:val="24"/>
        </w:rPr>
        <w:t xml:space="preserve">а) се задържа от </w:t>
      </w:r>
      <w:r w:rsidRPr="00FF197D">
        <w:rPr>
          <w:sz w:val="24"/>
          <w:szCs w:val="24"/>
          <w:shd w:val="clear" w:color="auto" w:fill="FEFEFE"/>
        </w:rPr>
        <w:t xml:space="preserve">Възложителя до решаване на спора, в който участникът обжалва решението, с което се обявяват резултатите от предварителния подбор, или решението за определяне на изпълнител.             </w:t>
      </w:r>
    </w:p>
    <w:p w:rsidR="00B07BFC" w:rsidRPr="00FF197D" w:rsidRDefault="00B07BFC" w:rsidP="00FF197D">
      <w:pPr>
        <w:pStyle w:val="BodyTextIndent3"/>
        <w:tabs>
          <w:tab w:val="left" w:pos="1134"/>
        </w:tabs>
        <w:spacing w:after="0"/>
        <w:ind w:left="0" w:firstLine="709"/>
        <w:jc w:val="both"/>
        <w:rPr>
          <w:sz w:val="24"/>
          <w:szCs w:val="24"/>
        </w:rPr>
      </w:pPr>
      <w:r w:rsidRPr="00FF197D">
        <w:rPr>
          <w:sz w:val="24"/>
          <w:szCs w:val="24"/>
        </w:rPr>
        <w:t>б) се усвоява от Възложителя при наличие на обстоятелствата по чл. 61, ал. 2, т. 1 и 2 от ЗОП</w:t>
      </w:r>
    </w:p>
    <w:p w:rsidR="00B07BFC" w:rsidRPr="00FF197D" w:rsidRDefault="00B07BFC" w:rsidP="00FF197D">
      <w:pPr>
        <w:pStyle w:val="BodyTextIndent3"/>
        <w:tabs>
          <w:tab w:val="left" w:pos="1134"/>
        </w:tabs>
        <w:spacing w:after="0"/>
        <w:ind w:left="709"/>
        <w:jc w:val="both"/>
        <w:rPr>
          <w:sz w:val="24"/>
          <w:szCs w:val="24"/>
        </w:rPr>
      </w:pPr>
      <w:r w:rsidRPr="00FF197D">
        <w:rPr>
          <w:sz w:val="24"/>
          <w:szCs w:val="24"/>
        </w:rPr>
        <w:t>в) се освобождават от Възложителя, както следва:</w:t>
      </w:r>
    </w:p>
    <w:p w:rsidR="00B07BFC" w:rsidRPr="00FF197D" w:rsidRDefault="00B07BFC" w:rsidP="00FF197D">
      <w:pPr>
        <w:pStyle w:val="BodyTextIndent3"/>
        <w:tabs>
          <w:tab w:val="left" w:pos="1134"/>
        </w:tabs>
        <w:spacing w:after="0"/>
        <w:ind w:left="0" w:firstLine="709"/>
        <w:jc w:val="both"/>
        <w:rPr>
          <w:sz w:val="24"/>
          <w:szCs w:val="24"/>
        </w:rPr>
      </w:pPr>
      <w:r w:rsidRPr="00FF197D">
        <w:rPr>
          <w:sz w:val="24"/>
          <w:szCs w:val="24"/>
        </w:rPr>
        <w:t>- на отстранените участници - в срок до пет работни дни след изтичането на срока за обжалване на решението на Възложителя за определяне на изпълнител;</w:t>
      </w:r>
    </w:p>
    <w:p w:rsidR="00B07BFC" w:rsidRPr="00FF197D" w:rsidRDefault="00B07BFC" w:rsidP="00FF197D">
      <w:pPr>
        <w:pStyle w:val="BodyTextIndent3"/>
        <w:tabs>
          <w:tab w:val="left" w:pos="1134"/>
        </w:tabs>
        <w:spacing w:after="0"/>
        <w:ind w:left="0" w:firstLine="709"/>
        <w:jc w:val="both"/>
        <w:rPr>
          <w:sz w:val="24"/>
          <w:szCs w:val="24"/>
        </w:rPr>
      </w:pPr>
      <w:r w:rsidRPr="00FF197D">
        <w:rPr>
          <w:sz w:val="24"/>
          <w:szCs w:val="24"/>
        </w:rPr>
        <w:t>- на класираните на първо и второ място участници - след сключване на договор за обществената поръчка;</w:t>
      </w:r>
    </w:p>
    <w:p w:rsidR="00B07BFC" w:rsidRPr="00FF197D" w:rsidRDefault="00B07BFC" w:rsidP="00FF197D">
      <w:pPr>
        <w:pStyle w:val="BodyTextIndent3"/>
        <w:tabs>
          <w:tab w:val="left" w:pos="1134"/>
        </w:tabs>
        <w:spacing w:after="0"/>
        <w:ind w:left="0" w:firstLine="709"/>
        <w:jc w:val="both"/>
        <w:rPr>
          <w:sz w:val="24"/>
          <w:szCs w:val="24"/>
        </w:rPr>
      </w:pPr>
      <w:r w:rsidRPr="00FF197D">
        <w:rPr>
          <w:sz w:val="24"/>
          <w:szCs w:val="24"/>
        </w:rPr>
        <w:t>- на останалите класирани участници – в срок пет работни дни след изтичане на срока за обжалване на решението за определяне на изпълнител;</w:t>
      </w:r>
    </w:p>
    <w:p w:rsidR="00B07BFC" w:rsidRPr="00FF197D" w:rsidRDefault="00B07BFC" w:rsidP="00FF197D">
      <w:pPr>
        <w:pStyle w:val="BodyTextIndent3"/>
        <w:tabs>
          <w:tab w:val="left" w:pos="1134"/>
        </w:tabs>
        <w:spacing w:after="0"/>
        <w:ind w:left="0" w:firstLine="709"/>
        <w:jc w:val="both"/>
        <w:rPr>
          <w:sz w:val="24"/>
          <w:szCs w:val="24"/>
        </w:rPr>
      </w:pPr>
      <w:r w:rsidRPr="00FF197D">
        <w:rPr>
          <w:sz w:val="24"/>
          <w:szCs w:val="24"/>
        </w:rPr>
        <w:t>- при прекратяване на процедурата гаранциите на всички участници се освобождават в срок пет работни дни след изтичане на срока за обжалване на решението за прекратяване.</w:t>
      </w:r>
    </w:p>
    <w:p w:rsidR="00B07BFC" w:rsidRPr="00FF197D" w:rsidRDefault="00B07BFC" w:rsidP="00FF197D">
      <w:pPr>
        <w:pStyle w:val="BodyTextIndent3"/>
        <w:tabs>
          <w:tab w:val="left" w:pos="1134"/>
        </w:tabs>
        <w:spacing w:after="0"/>
        <w:ind w:left="0" w:firstLine="709"/>
        <w:jc w:val="both"/>
        <w:rPr>
          <w:sz w:val="24"/>
          <w:szCs w:val="24"/>
        </w:rPr>
      </w:pPr>
    </w:p>
    <w:p w:rsidR="00B07BFC" w:rsidRPr="00FF197D" w:rsidRDefault="00B07BFC" w:rsidP="008A1BD7">
      <w:pPr>
        <w:pStyle w:val="Heading2"/>
        <w:tabs>
          <w:tab w:val="left" w:pos="1134"/>
        </w:tabs>
        <w:jc w:val="both"/>
        <w:rPr>
          <w:lang w:val="bg-BG"/>
        </w:rPr>
      </w:pPr>
      <w:bookmarkStart w:id="32" w:name="_Toc270102709"/>
      <w:bookmarkStart w:id="33" w:name="_Toc331404424"/>
      <w:r w:rsidRPr="008A1BD7">
        <w:rPr>
          <w:color w:val="auto"/>
          <w:lang w:val="bg-BG"/>
        </w:rPr>
        <w:t xml:space="preserve">РАЗДЕЛ VІ. </w:t>
      </w:r>
      <w:r w:rsidRPr="008A1BD7">
        <w:rPr>
          <w:iCs/>
          <w:caps/>
          <w:color w:val="auto"/>
          <w:lang w:val="bg-BG"/>
        </w:rPr>
        <w:t xml:space="preserve">Сключване на договор за изпълнение на ПРЕДМЕТА НА </w:t>
      </w:r>
      <w:bookmarkEnd w:id="32"/>
      <w:bookmarkEnd w:id="33"/>
      <w:r w:rsidR="001C6BFD" w:rsidRPr="008A1BD7">
        <w:rPr>
          <w:iCs/>
          <w:caps/>
          <w:color w:val="auto"/>
          <w:lang w:val="bg-BG"/>
        </w:rPr>
        <w:t>поръчката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 </w:t>
      </w:r>
      <w:bookmarkStart w:id="34" w:name="_Ref330201020"/>
      <w:r w:rsidRPr="00FF197D">
        <w:rPr>
          <w:sz w:val="24"/>
          <w:szCs w:val="24"/>
        </w:rPr>
        <w:t xml:space="preserve">Възложителят сключва договор за изпълнение на </w:t>
      </w:r>
      <w:r w:rsidR="007744AC">
        <w:rPr>
          <w:sz w:val="24"/>
          <w:szCs w:val="24"/>
        </w:rPr>
        <w:t>поръчката</w:t>
      </w:r>
      <w:r w:rsidRPr="00FF197D">
        <w:rPr>
          <w:sz w:val="24"/>
          <w:szCs w:val="24"/>
        </w:rPr>
        <w:t xml:space="preserve"> с участника, определен за изпълнител в резултат на проведената процедура.</w:t>
      </w:r>
      <w:bookmarkEnd w:id="34"/>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 xml:space="preserve"> </w:t>
      </w:r>
      <w:bookmarkStart w:id="35" w:name="_Ref327890935"/>
      <w:bookmarkStart w:id="36" w:name="_Ref223459785"/>
      <w:r w:rsidRPr="00FF197D">
        <w:rPr>
          <w:sz w:val="24"/>
          <w:szCs w:val="24"/>
        </w:rPr>
        <w:t>Възложителят няма право да сключи договор преди изтичане на 14-дневен срок от уведомяването на заинтересованите участници за решението за определяне на изпълнител.</w:t>
      </w:r>
      <w:bookmarkEnd w:id="35"/>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Договорът се сключва в едномесечен срок след влизане в сила на решението за определяне на изпълнител или на определението, с което е допуснато предварително изпълнение на това решение, но не преди изтичането на срока по т. 72.</w:t>
      </w:r>
      <w:bookmarkEnd w:id="36"/>
    </w:p>
    <w:p w:rsidR="00B07BFC" w:rsidRPr="00FF197D" w:rsidRDefault="00B07BFC" w:rsidP="00FF197D">
      <w:pPr>
        <w:pStyle w:val="BodyTextIndent3"/>
        <w:tabs>
          <w:tab w:val="left" w:pos="1134"/>
        </w:tabs>
        <w:spacing w:after="0"/>
        <w:ind w:left="0" w:firstLine="709"/>
        <w:jc w:val="both"/>
        <w:rPr>
          <w:sz w:val="24"/>
          <w:szCs w:val="24"/>
        </w:rPr>
      </w:pPr>
      <w:r w:rsidRPr="00FF197D">
        <w:rPr>
          <w:sz w:val="24"/>
          <w:szCs w:val="24"/>
        </w:rPr>
        <w:t>Възложителят няма право да сключи договор с избрания изпълнител преди влизането в сила на всички решения по процедурата.</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37" w:name="_Ref327890918"/>
      <w:r w:rsidRPr="00FF197D">
        <w:rPr>
          <w:sz w:val="24"/>
          <w:szCs w:val="24"/>
        </w:rPr>
        <w:t xml:space="preserve">Договорът се сключва в съответствие с проекта на договор, представен в документацията за участие и включва задължително всички предложения от офертата на </w:t>
      </w:r>
      <w:r w:rsidRPr="00FF197D">
        <w:rPr>
          <w:sz w:val="24"/>
          <w:szCs w:val="24"/>
        </w:rPr>
        <w:lastRenderedPageBreak/>
        <w:t xml:space="preserve">участника, определен за изпълнител. </w:t>
      </w:r>
      <w:r w:rsidRPr="00FF197D">
        <w:rPr>
          <w:sz w:val="24"/>
          <w:szCs w:val="24"/>
          <w:lang w:eastAsia="bg-BG"/>
        </w:rPr>
        <w:t>За всички неуредени въпроси във връзка със сключването, изпълнението и прекратяването на договора се прилагат разпоредбите на Търговския закон и на Закона за задълженията и договорите.</w:t>
      </w:r>
      <w:bookmarkStart w:id="38" w:name="_Ref78442556"/>
      <w:bookmarkEnd w:id="37"/>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39" w:name="_Ref223379719"/>
      <w:bookmarkStart w:id="40" w:name="_Ref223459592"/>
      <w:bookmarkEnd w:id="38"/>
      <w:r w:rsidRPr="00FF197D">
        <w:rPr>
          <w:sz w:val="24"/>
          <w:szCs w:val="24"/>
        </w:rPr>
        <w:t>При подписване на договора за обществена поръчка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чл. 47, ал. 1, т. 1-4, ал. 2</w:t>
      </w:r>
      <w:r w:rsidR="00AE60D0" w:rsidRPr="00FF197D">
        <w:rPr>
          <w:sz w:val="24"/>
          <w:szCs w:val="24"/>
        </w:rPr>
        <w:t xml:space="preserve"> (които са посочени в обявлението)</w:t>
      </w:r>
      <w:r w:rsidRPr="00FF197D">
        <w:rPr>
          <w:sz w:val="24"/>
          <w:szCs w:val="24"/>
        </w:rPr>
        <w:t>, т. 5 от ЗОП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bookmarkEnd w:id="39"/>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Когато в офертата се предвижда участие на подизпълнители при изпълнение на поръчката</w:t>
      </w:r>
      <w:r w:rsidR="00AE60D0" w:rsidRPr="00FF197D">
        <w:rPr>
          <w:sz w:val="24"/>
          <w:szCs w:val="24"/>
        </w:rPr>
        <w:t xml:space="preserve"> </w:t>
      </w:r>
      <w:bookmarkEnd w:id="40"/>
      <w:r w:rsidR="00AE60D0" w:rsidRPr="00FF197D">
        <w:rPr>
          <w:sz w:val="24"/>
          <w:szCs w:val="24"/>
        </w:rPr>
        <w:t>изпълнителите сключват договор за подизпълнение с подизпълнителите, посочени в офертата. Сключването на договор за подизпълнение не освобождава изпълнителя от отговорността му за изпълнение на договора за обществена поръчка.</w:t>
      </w:r>
      <w:r w:rsidRPr="00FF197D">
        <w:rPr>
          <w:sz w:val="24"/>
          <w:szCs w:val="24"/>
        </w:rPr>
        <w:t xml:space="preserve"> </w:t>
      </w:r>
      <w:r w:rsidR="00AE60D0" w:rsidRPr="00FF197D">
        <w:rPr>
          <w:sz w:val="24"/>
          <w:szCs w:val="24"/>
        </w:rPr>
        <w:t>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изпълнителят изпраща оригинален екземпляр от договора или допълнителното споразумение на възложителя заедно с доказателства, че не е нарушена забраната по чл. 45а, ал. 2 от ЗОП.</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41" w:name="_Ref223459593"/>
      <w:r w:rsidRPr="00FF197D">
        <w:rPr>
          <w:sz w:val="24"/>
          <w:szCs w:val="24"/>
        </w:rPr>
        <w:t>Документите се представят в оригинал или нотариално заверено копие и следва да бъдат издадени не по-рано от 3 /три/ месеца преди датата на представянето им.</w:t>
      </w:r>
      <w:bookmarkEnd w:id="41"/>
    </w:p>
    <w:p w:rsidR="00B07BFC" w:rsidRPr="00FF197D" w:rsidRDefault="00B07BFC" w:rsidP="00FF197D">
      <w:pPr>
        <w:pStyle w:val="BodyTextIndent3"/>
        <w:numPr>
          <w:ilvl w:val="0"/>
          <w:numId w:val="1"/>
        </w:numPr>
        <w:tabs>
          <w:tab w:val="left" w:pos="1134"/>
        </w:tabs>
        <w:spacing w:after="0"/>
        <w:ind w:left="0" w:firstLine="709"/>
        <w:jc w:val="both"/>
        <w:rPr>
          <w:sz w:val="24"/>
          <w:szCs w:val="24"/>
        </w:rPr>
      </w:pPr>
      <w:bookmarkStart w:id="42" w:name="_Ref223460586"/>
      <w:r w:rsidRPr="00FF197D">
        <w:rPr>
          <w:sz w:val="24"/>
          <w:szCs w:val="24"/>
        </w:rPr>
        <w:t xml:space="preserve">Лицата, определени за изпълнители трябва да отговарят на </w:t>
      </w:r>
      <w:r w:rsidR="00AE60D0" w:rsidRPr="00FF197D">
        <w:rPr>
          <w:sz w:val="24"/>
          <w:szCs w:val="24"/>
        </w:rPr>
        <w:t xml:space="preserve">изискванията и ограниченията по </w:t>
      </w:r>
      <w:r w:rsidRPr="00FF197D">
        <w:rPr>
          <w:sz w:val="24"/>
          <w:szCs w:val="24"/>
        </w:rPr>
        <w:t>Раздел І „</w:t>
      </w:r>
      <w:r w:rsidRPr="00FF197D">
        <w:rPr>
          <w:i/>
          <w:sz w:val="24"/>
          <w:szCs w:val="24"/>
        </w:rPr>
        <w:t xml:space="preserve">ОБЩИ </w:t>
      </w:r>
      <w:r w:rsidR="00AE60D0" w:rsidRPr="00FF197D">
        <w:rPr>
          <w:i/>
          <w:sz w:val="24"/>
          <w:szCs w:val="24"/>
        </w:rPr>
        <w:t>ИЗИСКВАНИЯ</w:t>
      </w:r>
      <w:r w:rsidRPr="00FF197D">
        <w:rPr>
          <w:i/>
          <w:sz w:val="24"/>
          <w:szCs w:val="24"/>
        </w:rPr>
        <w:t>“</w:t>
      </w:r>
      <w:r w:rsidRPr="00FF197D">
        <w:rPr>
          <w:sz w:val="24"/>
          <w:szCs w:val="24"/>
        </w:rPr>
        <w:t xml:space="preserve"> от настоящите указания и към момента на сключване на договора за възлагане на обществена поръчка. </w:t>
      </w:r>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При подписване на договора за обществена поръчка участникът, определен за изпълнител, е длъжен да представи освен документите по т.75 и гаранцията за изпълнение на поръчката в съответствие с условията в обявлението за обществена поръчка и Раздел VІІ „</w:t>
      </w:r>
      <w:r w:rsidRPr="00FF197D">
        <w:rPr>
          <w:i/>
          <w:sz w:val="24"/>
          <w:szCs w:val="24"/>
        </w:rPr>
        <w:t>ГАРАНЦИЯ</w:t>
      </w:r>
      <w:r w:rsidRPr="00FF197D">
        <w:rPr>
          <w:sz w:val="24"/>
          <w:szCs w:val="24"/>
        </w:rPr>
        <w:t xml:space="preserve"> </w:t>
      </w:r>
      <w:r w:rsidRPr="00FF197D">
        <w:rPr>
          <w:i/>
          <w:sz w:val="24"/>
          <w:szCs w:val="24"/>
        </w:rPr>
        <w:t>ЗА ИЗПЪЛНЕНИЕ НА ДОГОВОРА</w:t>
      </w:r>
      <w:r w:rsidRPr="00FF197D">
        <w:rPr>
          <w:sz w:val="24"/>
          <w:szCs w:val="24"/>
        </w:rPr>
        <w:t>“ от настоящите указания.</w:t>
      </w:r>
      <w:bookmarkStart w:id="43" w:name="_Ref137223173"/>
      <w:bookmarkEnd w:id="42"/>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Когато определеният за изпълнител участник е неперсонифицирано обединение на физически и/или юридически лица</w:t>
      </w:r>
      <w:bookmarkEnd w:id="43"/>
      <w:r w:rsidRPr="00FF197D">
        <w:rPr>
          <w:sz w:val="24"/>
          <w:szCs w:val="24"/>
        </w:rPr>
        <w:t>, договорът се сключва след като изпълнителят представи на Възложителя заверено копие от удостоверение за регистрация в регистър БУЛСТАТ в Агенцията по вписванията на създаденото обединение или еквивалентен документ за чуждестранните обединения, ако такъв е предвиден от съответното законодателството.</w:t>
      </w:r>
    </w:p>
    <w:p w:rsidR="00B07BFC" w:rsidRPr="00FF197D" w:rsidRDefault="00B07BFC" w:rsidP="00FF197D">
      <w:pPr>
        <w:pStyle w:val="BodyTextIndent3"/>
        <w:tabs>
          <w:tab w:val="left" w:pos="1134"/>
        </w:tabs>
        <w:spacing w:after="0"/>
        <w:ind w:left="0" w:firstLine="709"/>
        <w:jc w:val="both"/>
        <w:rPr>
          <w:sz w:val="24"/>
          <w:szCs w:val="24"/>
        </w:rPr>
      </w:pPr>
    </w:p>
    <w:p w:rsidR="00B07BFC" w:rsidRPr="00FF197D" w:rsidRDefault="00B07BFC" w:rsidP="00FE0C44">
      <w:pPr>
        <w:pStyle w:val="Heading2"/>
        <w:tabs>
          <w:tab w:val="left" w:pos="1134"/>
        </w:tabs>
        <w:jc w:val="both"/>
        <w:rPr>
          <w:lang w:val="bg-BG"/>
        </w:rPr>
      </w:pPr>
      <w:bookmarkStart w:id="44" w:name="_Ref93592638"/>
      <w:bookmarkStart w:id="45" w:name="_Toc270102710"/>
      <w:bookmarkStart w:id="46" w:name="_Toc331404425"/>
      <w:r w:rsidRPr="00FE0C44">
        <w:rPr>
          <w:color w:val="auto"/>
          <w:lang w:val="bg-BG"/>
        </w:rPr>
        <w:t xml:space="preserve">РАЗДЕЛ VІІ. </w:t>
      </w:r>
      <w:r w:rsidRPr="00FE0C44">
        <w:rPr>
          <w:iCs/>
          <w:caps/>
          <w:color w:val="auto"/>
          <w:lang w:val="bg-BG"/>
        </w:rPr>
        <w:t>гаранциЯ</w:t>
      </w:r>
      <w:bookmarkEnd w:id="44"/>
      <w:r w:rsidRPr="00FE0C44">
        <w:rPr>
          <w:iCs/>
          <w:caps/>
          <w:color w:val="auto"/>
          <w:lang w:val="bg-BG"/>
        </w:rPr>
        <w:t xml:space="preserve"> ЗА ИЗПЪЛНЕНИЕ НА ДОГОВОРА</w:t>
      </w:r>
      <w:bookmarkEnd w:id="45"/>
      <w:bookmarkEnd w:id="46"/>
    </w:p>
    <w:p w:rsidR="00B07BFC" w:rsidRPr="00FF197D" w:rsidRDefault="00B07BFC" w:rsidP="00FF197D">
      <w:pPr>
        <w:pStyle w:val="BodyTextIndent3"/>
        <w:numPr>
          <w:ilvl w:val="0"/>
          <w:numId w:val="1"/>
        </w:numPr>
        <w:tabs>
          <w:tab w:val="left" w:pos="1134"/>
        </w:tabs>
        <w:spacing w:after="0"/>
        <w:ind w:left="0" w:firstLine="709"/>
        <w:jc w:val="both"/>
        <w:rPr>
          <w:sz w:val="24"/>
          <w:szCs w:val="24"/>
        </w:rPr>
      </w:pPr>
      <w:r w:rsidRPr="00FF197D">
        <w:rPr>
          <w:sz w:val="24"/>
          <w:szCs w:val="24"/>
        </w:rPr>
        <w:t>Гаранцията се представя в една от следните форми:</w:t>
      </w:r>
    </w:p>
    <w:p w:rsidR="00B07BFC" w:rsidRPr="00FF197D" w:rsidRDefault="00B07BFC" w:rsidP="00FF197D">
      <w:pPr>
        <w:tabs>
          <w:tab w:val="left" w:pos="1134"/>
        </w:tabs>
        <w:ind w:firstLine="709"/>
        <w:jc w:val="both"/>
        <w:rPr>
          <w:sz w:val="24"/>
          <w:szCs w:val="24"/>
          <w:lang w:val="bg-BG"/>
        </w:rPr>
      </w:pPr>
      <w:r w:rsidRPr="00FF197D">
        <w:rPr>
          <w:sz w:val="24"/>
          <w:szCs w:val="24"/>
          <w:lang w:val="bg-BG"/>
        </w:rPr>
        <w:t>а) депозит на парична сума по сметка на Възложителя;</w:t>
      </w:r>
    </w:p>
    <w:p w:rsidR="00B07BFC" w:rsidRPr="00FF197D" w:rsidRDefault="00B07BFC" w:rsidP="00FF197D">
      <w:pPr>
        <w:tabs>
          <w:tab w:val="left" w:pos="1134"/>
        </w:tabs>
        <w:ind w:firstLine="709"/>
        <w:jc w:val="both"/>
        <w:rPr>
          <w:sz w:val="24"/>
          <w:szCs w:val="24"/>
          <w:lang w:val="bg-BG"/>
        </w:rPr>
      </w:pPr>
      <w:r w:rsidRPr="00FF197D">
        <w:rPr>
          <w:sz w:val="24"/>
          <w:szCs w:val="24"/>
          <w:lang w:val="bg-BG"/>
        </w:rPr>
        <w:t>б) банкова гаранция в полза на Възложителя.</w:t>
      </w:r>
    </w:p>
    <w:p w:rsidR="00B07BFC" w:rsidRPr="00B94EE0" w:rsidRDefault="00B07BFC" w:rsidP="00B94EE0">
      <w:pPr>
        <w:tabs>
          <w:tab w:val="left" w:pos="1134"/>
        </w:tabs>
        <w:ind w:firstLine="709"/>
        <w:jc w:val="both"/>
        <w:rPr>
          <w:sz w:val="24"/>
          <w:szCs w:val="24"/>
          <w:lang w:val="bg-BG"/>
        </w:rPr>
      </w:pPr>
      <w:r w:rsidRPr="00B94EE0">
        <w:rPr>
          <w:sz w:val="24"/>
          <w:szCs w:val="24"/>
          <w:lang w:val="bg-BG"/>
        </w:rPr>
        <w:t>Определеният изпълнител избира сам формата на гаранцията за изпълнение.</w:t>
      </w:r>
    </w:p>
    <w:p w:rsidR="000C56F2" w:rsidRPr="000C56F2" w:rsidRDefault="00B94EE0" w:rsidP="000C56F2">
      <w:pPr>
        <w:ind w:firstLine="720"/>
        <w:jc w:val="both"/>
        <w:rPr>
          <w:rFonts w:eastAsia="Times New Roman"/>
          <w:sz w:val="24"/>
          <w:szCs w:val="24"/>
          <w:lang w:val="bg-BG"/>
        </w:rPr>
      </w:pPr>
      <w:r w:rsidRPr="00B94EE0">
        <w:rPr>
          <w:sz w:val="24"/>
          <w:szCs w:val="24"/>
        </w:rPr>
        <w:t>82</w:t>
      </w:r>
      <w:r w:rsidRPr="00B94EE0">
        <w:rPr>
          <w:sz w:val="24"/>
          <w:szCs w:val="24"/>
          <w:lang w:val="bg-BG"/>
        </w:rPr>
        <w:t xml:space="preserve">. </w:t>
      </w:r>
      <w:r w:rsidRPr="000C56F2">
        <w:rPr>
          <w:rFonts w:eastAsia="Times New Roman"/>
          <w:b/>
          <w:sz w:val="24"/>
          <w:szCs w:val="24"/>
          <w:lang w:val="bg-BG"/>
        </w:rPr>
        <w:t>Гаранцията за изпълнение на договора е в размер на 3% от стойността на договора.</w:t>
      </w:r>
      <w:r w:rsidRPr="00B94EE0">
        <w:rPr>
          <w:rFonts w:eastAsia="Times New Roman"/>
          <w:sz w:val="24"/>
          <w:szCs w:val="24"/>
          <w:lang w:val="bg-BG"/>
        </w:rPr>
        <w:t xml:space="preserve"> Гаранцията за изпълнение може да се внесе по банков път или може да се представи под формата на банкова гаранция. Участникът, определен за изпълнител на обществената поръчка, представя банковата гаранция или платежен документ за внесената по банков път гаранция за изпълнение на договора при неговото сключване. Гаранцията за изпълнение под формата на парична сума трябва да бъде внесена по следната сметка на </w:t>
      </w:r>
      <w:r w:rsidR="00553F8E">
        <w:rPr>
          <w:rFonts w:eastAsia="Times New Roman"/>
          <w:sz w:val="24"/>
          <w:szCs w:val="24"/>
          <w:lang w:val="bg-BG"/>
        </w:rPr>
        <w:t>Община Гоце Делчев:</w:t>
      </w:r>
    </w:p>
    <w:p w:rsidR="00B94EE0" w:rsidRPr="000C56F2" w:rsidRDefault="00B94EE0" w:rsidP="00553F8E">
      <w:pPr>
        <w:ind w:left="900"/>
        <w:jc w:val="both"/>
        <w:rPr>
          <w:rFonts w:eastAsia="Times New Roman"/>
          <w:b/>
          <w:sz w:val="24"/>
          <w:szCs w:val="24"/>
          <w:lang w:val="bg-BG"/>
        </w:rPr>
      </w:pPr>
      <w:r w:rsidRPr="00B94EE0">
        <w:rPr>
          <w:rFonts w:eastAsia="Times New Roman"/>
          <w:b/>
          <w:bCs/>
          <w:sz w:val="24"/>
          <w:szCs w:val="24"/>
          <w:lang w:val="bg-BG"/>
        </w:rPr>
        <w:tab/>
      </w:r>
      <w:r w:rsidR="00553F8E" w:rsidRPr="000C56F2">
        <w:rPr>
          <w:rFonts w:eastAsia="Times New Roman"/>
          <w:b/>
          <w:sz w:val="24"/>
          <w:szCs w:val="24"/>
          <w:lang w:val="bg-BG"/>
        </w:rPr>
        <w:t>Набирателна сметка на Община Гоце Делчев:</w:t>
      </w:r>
    </w:p>
    <w:p w:rsidR="00553F8E" w:rsidRPr="000C56F2" w:rsidRDefault="00553F8E" w:rsidP="00553F8E">
      <w:pPr>
        <w:ind w:left="900"/>
        <w:jc w:val="both"/>
        <w:rPr>
          <w:rFonts w:eastAsia="Times New Roman"/>
          <w:b/>
          <w:sz w:val="24"/>
          <w:szCs w:val="24"/>
          <w:lang w:val="bg-BG"/>
        </w:rPr>
      </w:pPr>
      <w:r w:rsidRPr="000C56F2">
        <w:rPr>
          <w:rFonts w:eastAsia="Times New Roman"/>
          <w:b/>
          <w:sz w:val="24"/>
          <w:szCs w:val="24"/>
          <w:lang w:val="bg-BG"/>
        </w:rPr>
        <w:t xml:space="preserve">         „Банка ДСК“ ЕАД, клон  гр. Гоце Делчев</w:t>
      </w:r>
    </w:p>
    <w:p w:rsidR="00553F8E" w:rsidRPr="000C56F2" w:rsidRDefault="000C56F2" w:rsidP="00553F8E">
      <w:pPr>
        <w:ind w:left="900"/>
        <w:jc w:val="both"/>
        <w:rPr>
          <w:rFonts w:eastAsia="Times New Roman"/>
          <w:b/>
          <w:sz w:val="24"/>
          <w:szCs w:val="24"/>
          <w:lang w:val="bg-BG"/>
        </w:rPr>
      </w:pPr>
      <w:r w:rsidRPr="000C56F2">
        <w:rPr>
          <w:rFonts w:eastAsia="Times New Roman"/>
          <w:b/>
          <w:sz w:val="24"/>
          <w:szCs w:val="24"/>
          <w:lang w:val="bg-BG"/>
        </w:rPr>
        <w:t xml:space="preserve">         </w:t>
      </w:r>
      <w:r w:rsidR="00553F8E" w:rsidRPr="000C56F2">
        <w:rPr>
          <w:rFonts w:eastAsia="Times New Roman"/>
          <w:b/>
          <w:sz w:val="24"/>
          <w:szCs w:val="24"/>
        </w:rPr>
        <w:t>BIC</w:t>
      </w:r>
      <w:r w:rsidRPr="000C56F2">
        <w:rPr>
          <w:rFonts w:eastAsia="Times New Roman"/>
          <w:b/>
          <w:sz w:val="24"/>
          <w:szCs w:val="24"/>
        </w:rPr>
        <w:t xml:space="preserve"> </w:t>
      </w:r>
      <w:r w:rsidRPr="000C56F2">
        <w:rPr>
          <w:rFonts w:eastAsia="Times New Roman"/>
          <w:b/>
          <w:sz w:val="24"/>
          <w:szCs w:val="24"/>
          <w:lang w:val="bg-BG"/>
        </w:rPr>
        <w:t>код</w:t>
      </w:r>
      <w:r w:rsidRPr="000C56F2">
        <w:rPr>
          <w:rFonts w:eastAsia="Times New Roman"/>
          <w:b/>
          <w:sz w:val="24"/>
          <w:szCs w:val="24"/>
        </w:rPr>
        <w:t xml:space="preserve"> STSABGSF</w:t>
      </w:r>
    </w:p>
    <w:p w:rsidR="000C56F2" w:rsidRPr="000C56F2" w:rsidRDefault="000C56F2" w:rsidP="000C56F2">
      <w:pPr>
        <w:ind w:left="900"/>
        <w:jc w:val="both"/>
        <w:rPr>
          <w:rFonts w:eastAsia="Times New Roman"/>
          <w:b/>
          <w:sz w:val="24"/>
          <w:szCs w:val="24"/>
          <w:lang w:val="bg-BG"/>
        </w:rPr>
      </w:pPr>
      <w:r w:rsidRPr="000C56F2">
        <w:rPr>
          <w:rFonts w:eastAsia="Times New Roman"/>
          <w:b/>
          <w:sz w:val="24"/>
          <w:szCs w:val="24"/>
        </w:rPr>
        <w:t xml:space="preserve">         </w:t>
      </w:r>
      <w:r w:rsidR="00553F8E" w:rsidRPr="000C56F2">
        <w:rPr>
          <w:rFonts w:eastAsia="Times New Roman"/>
          <w:b/>
          <w:sz w:val="24"/>
          <w:szCs w:val="24"/>
        </w:rPr>
        <w:t>IBAN BG</w:t>
      </w:r>
      <w:r w:rsidRPr="000C56F2">
        <w:rPr>
          <w:rFonts w:eastAsia="Times New Roman"/>
          <w:b/>
          <w:sz w:val="24"/>
          <w:szCs w:val="24"/>
        </w:rPr>
        <w:t>94STSA</w:t>
      </w:r>
      <w:r w:rsidRPr="000C56F2">
        <w:rPr>
          <w:rFonts w:eastAsia="Times New Roman"/>
          <w:b/>
          <w:sz w:val="24"/>
          <w:szCs w:val="24"/>
          <w:lang w:val="bg-BG"/>
        </w:rPr>
        <w:t>93003319609901</w:t>
      </w:r>
    </w:p>
    <w:p w:rsidR="00B94EE0" w:rsidRPr="00B94EE0" w:rsidRDefault="00B94EE0" w:rsidP="00B94EE0">
      <w:pPr>
        <w:ind w:firstLine="720"/>
        <w:jc w:val="both"/>
        <w:rPr>
          <w:rFonts w:eastAsia="Times New Roman"/>
          <w:sz w:val="24"/>
          <w:szCs w:val="24"/>
          <w:lang w:val="bg-BG"/>
        </w:rPr>
      </w:pPr>
      <w:r w:rsidRPr="00B94EE0">
        <w:rPr>
          <w:rFonts w:eastAsia="Times New Roman"/>
          <w:sz w:val="24"/>
          <w:szCs w:val="24"/>
          <w:lang w:val="bg-BG"/>
        </w:rPr>
        <w:t>При представяне на гаранция в платежното нареждане или в банковата гаранция изрично се посочва наименованието на поръчката, за която се представя гаранцията.</w:t>
      </w:r>
    </w:p>
    <w:p w:rsidR="00B94EE0" w:rsidRPr="00B94EE0" w:rsidRDefault="00B94EE0" w:rsidP="00B94EE0">
      <w:pPr>
        <w:widowControl w:val="0"/>
        <w:shd w:val="clear" w:color="auto" w:fill="FFFFFF"/>
        <w:autoSpaceDE w:val="0"/>
        <w:autoSpaceDN w:val="0"/>
        <w:adjustRightInd w:val="0"/>
        <w:spacing w:line="264" w:lineRule="exact"/>
        <w:ind w:firstLine="708"/>
        <w:jc w:val="both"/>
        <w:rPr>
          <w:rFonts w:eastAsia="Times New Roman"/>
          <w:bCs/>
          <w:color w:val="000000"/>
          <w:spacing w:val="-5"/>
          <w:sz w:val="24"/>
          <w:szCs w:val="24"/>
          <w:lang w:val="bg-BG" w:eastAsia="bg-BG"/>
        </w:rPr>
      </w:pPr>
      <w:r w:rsidRPr="00B94EE0">
        <w:rPr>
          <w:rFonts w:eastAsia="Times New Roman"/>
          <w:bCs/>
          <w:color w:val="000000"/>
          <w:spacing w:val="-5"/>
          <w:sz w:val="24"/>
          <w:szCs w:val="24"/>
          <w:lang w:val="bg-BG" w:eastAsia="bg-BG"/>
        </w:rPr>
        <w:t>Договорът за възлагане на обществената поръчка не се сключва, ако спечелилият участник не представи при подписването му гаранция за изпълнение.</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B94EE0">
        <w:rPr>
          <w:sz w:val="24"/>
          <w:szCs w:val="24"/>
        </w:rPr>
        <w:lastRenderedPageBreak/>
        <w:t>Когато в обявлението е определен размер на гаранцията в лева, чуждестранните участници могат да представят гаранцията в Евро с равностоен</w:t>
      </w:r>
      <w:r w:rsidRPr="00FF197D">
        <w:rPr>
          <w:sz w:val="24"/>
          <w:szCs w:val="24"/>
        </w:rPr>
        <w:t xml:space="preserve"> размер изчислен по официалния курс „Евро за Лев“, определен от Българската народна банка за деня на откриване на гаранцията.</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FF197D">
        <w:rPr>
          <w:sz w:val="24"/>
          <w:szCs w:val="24"/>
        </w:rPr>
        <w:t>Ако участникът представя Банкова гаранция, то тя трябва да бъде безусловна и неотменима, в полза на Възложителя.</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FF197D">
        <w:rPr>
          <w:sz w:val="24"/>
          <w:szCs w:val="24"/>
        </w:rPr>
        <w:t>Участникът, определен за изпълнител, е длъжен да се съобрази с искането на Възложителя, в противен случай се счита, че не е представена изискуемата банкова гаранция за изпълнение.</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FF197D">
        <w:rPr>
          <w:sz w:val="24"/>
          <w:szCs w:val="24"/>
        </w:rPr>
        <w:t>Банковите разходи по откриването на гаранциите са за сметка на Изпълнителя. Изпълнителят трябва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определения в настоящата процедура.</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FF197D">
        <w:rPr>
          <w:sz w:val="24"/>
          <w:szCs w:val="24"/>
        </w:rPr>
        <w:t>Възложителят освобождава гаранциите без да дължи лихви за периода, през който средствата законно са престояли при него.</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FF197D">
        <w:rPr>
          <w:sz w:val="24"/>
          <w:szCs w:val="24"/>
        </w:rPr>
        <w:t>Условията и сроковете за задържане или освобождаване на гаранцията за изпълнение се уреждат в договора за възлагане на обществена поръчка и същите са съгласно проекта на договор от настоящата документация.</w:t>
      </w:r>
    </w:p>
    <w:p w:rsidR="00B07BFC" w:rsidRDefault="00B07BFC" w:rsidP="00FF197D">
      <w:pPr>
        <w:pStyle w:val="Heading2"/>
        <w:tabs>
          <w:tab w:val="left" w:pos="1134"/>
        </w:tabs>
        <w:ind w:firstLine="709"/>
        <w:jc w:val="both"/>
        <w:rPr>
          <w:i/>
          <w:iCs/>
          <w:caps/>
          <w:color w:val="auto"/>
          <w:lang w:val="bg-BG"/>
        </w:rPr>
      </w:pPr>
      <w:bookmarkStart w:id="47" w:name="_Toc270102711"/>
      <w:bookmarkStart w:id="48" w:name="_Toc331404426"/>
    </w:p>
    <w:p w:rsidR="00B07BFC" w:rsidRPr="00FF197D" w:rsidRDefault="00B07BFC" w:rsidP="008A1BD7">
      <w:pPr>
        <w:pStyle w:val="Heading2"/>
        <w:tabs>
          <w:tab w:val="left" w:pos="1134"/>
        </w:tabs>
        <w:jc w:val="both"/>
        <w:rPr>
          <w:lang w:val="bg-BG"/>
        </w:rPr>
      </w:pPr>
      <w:r w:rsidRPr="008A1BD7">
        <w:rPr>
          <w:color w:val="auto"/>
          <w:lang w:val="bg-BG"/>
        </w:rPr>
        <w:t xml:space="preserve">РАЗДЕЛ VІІІ. </w:t>
      </w:r>
      <w:r w:rsidRPr="008A1BD7">
        <w:rPr>
          <w:iCs/>
          <w:caps/>
          <w:color w:val="auto"/>
          <w:lang w:val="bg-BG"/>
        </w:rPr>
        <w:t>Други УКаЗАНИЯ</w:t>
      </w:r>
      <w:bookmarkEnd w:id="47"/>
      <w:bookmarkEnd w:id="48"/>
    </w:p>
    <w:p w:rsidR="00B71E7D" w:rsidRDefault="00B71E7D" w:rsidP="00B94EE0">
      <w:pPr>
        <w:pStyle w:val="BodyTextIndent3"/>
        <w:numPr>
          <w:ilvl w:val="0"/>
          <w:numId w:val="12"/>
        </w:numPr>
        <w:tabs>
          <w:tab w:val="left" w:pos="993"/>
          <w:tab w:val="num" w:pos="1211"/>
        </w:tabs>
        <w:spacing w:after="0"/>
        <w:ind w:left="0" w:firstLine="567"/>
        <w:jc w:val="both"/>
        <w:rPr>
          <w:sz w:val="24"/>
          <w:szCs w:val="24"/>
        </w:rPr>
      </w:pPr>
      <w:r w:rsidRPr="00B71E7D">
        <w:rPr>
          <w:sz w:val="24"/>
          <w:szCs w:val="24"/>
        </w:rPr>
        <w:t>Лице, което участва в обединение или е дало съгласие и фигурира като подизпълнител в офертата на друг участник, не може да представя самостоятелна оферта. В процедурата за възлагане на обществената поръчка едно физическо или юридическо лице може да участва само в едно обединение. Свързани лица или свързани предприятия не може да бъдат самостоятелни участници в една и съща процедура.</w:t>
      </w:r>
    </w:p>
    <w:p w:rsidR="00B71E7D" w:rsidRPr="00B71E7D" w:rsidRDefault="00B71E7D" w:rsidP="00B94EE0">
      <w:pPr>
        <w:pStyle w:val="BodyTextIndent3"/>
        <w:numPr>
          <w:ilvl w:val="0"/>
          <w:numId w:val="12"/>
        </w:numPr>
        <w:tabs>
          <w:tab w:val="num" w:pos="0"/>
          <w:tab w:val="left" w:pos="993"/>
        </w:tabs>
        <w:spacing w:after="0"/>
        <w:ind w:left="0" w:firstLine="567"/>
        <w:jc w:val="both"/>
        <w:rPr>
          <w:sz w:val="24"/>
          <w:szCs w:val="24"/>
        </w:rPr>
      </w:pPr>
      <w:r w:rsidRPr="00B71E7D">
        <w:rPr>
          <w:sz w:val="24"/>
          <w:szCs w:val="24"/>
        </w:rPr>
        <w:t>Когато участник в процедурата е обединение, което не е юридическо лице:</w:t>
      </w:r>
    </w:p>
    <w:p w:rsidR="00B71E7D" w:rsidRPr="00B71E7D" w:rsidRDefault="00B71E7D" w:rsidP="00B71E7D">
      <w:pPr>
        <w:pStyle w:val="BodyTextIndent3"/>
        <w:tabs>
          <w:tab w:val="num" w:pos="0"/>
          <w:tab w:val="left" w:pos="1134"/>
        </w:tabs>
        <w:spacing w:after="0"/>
        <w:ind w:left="1170" w:firstLine="567"/>
        <w:jc w:val="both"/>
        <w:rPr>
          <w:sz w:val="24"/>
          <w:szCs w:val="24"/>
        </w:rPr>
      </w:pPr>
      <w:r w:rsidRPr="00B71E7D">
        <w:rPr>
          <w:sz w:val="24"/>
          <w:szCs w:val="24"/>
        </w:rPr>
        <w:t>- документите по чл. 56, ал. 1, т. 1, б. „а“ и „б“ от ЗОП се представят от всяко физическо или юридическо лице, включено в обединението;</w:t>
      </w:r>
    </w:p>
    <w:p w:rsidR="00B71E7D" w:rsidRPr="00B71E7D" w:rsidRDefault="00B71E7D" w:rsidP="00B71E7D">
      <w:pPr>
        <w:pStyle w:val="BodyTextIndent3"/>
        <w:tabs>
          <w:tab w:val="num" w:pos="0"/>
          <w:tab w:val="left" w:pos="1134"/>
        </w:tabs>
        <w:spacing w:after="0"/>
        <w:ind w:left="1170" w:firstLine="567"/>
        <w:jc w:val="both"/>
        <w:rPr>
          <w:sz w:val="24"/>
          <w:szCs w:val="24"/>
        </w:rPr>
      </w:pPr>
      <w:r w:rsidRPr="00B71E7D">
        <w:rPr>
          <w:sz w:val="24"/>
          <w:szCs w:val="24"/>
        </w:rPr>
        <w:t>- документите по чл. 56, ал. 1, т. 1, б. „в“ и т. 5 от ЗОП се представят само за участниците, чрез които обединението доказва съответствието си с критериите за подбор;</w:t>
      </w:r>
    </w:p>
    <w:p w:rsidR="00B71E7D" w:rsidRPr="00B71E7D" w:rsidRDefault="00B71E7D" w:rsidP="00B71E7D">
      <w:pPr>
        <w:pStyle w:val="BodyTextIndent3"/>
        <w:tabs>
          <w:tab w:val="num" w:pos="0"/>
          <w:tab w:val="left" w:pos="1134"/>
        </w:tabs>
        <w:spacing w:after="0"/>
        <w:ind w:left="1170" w:firstLine="567"/>
        <w:jc w:val="both"/>
        <w:rPr>
          <w:sz w:val="24"/>
          <w:szCs w:val="24"/>
        </w:rPr>
      </w:pPr>
      <w:r w:rsidRPr="00B71E7D">
        <w:rPr>
          <w:sz w:val="24"/>
          <w:szCs w:val="24"/>
        </w:rPr>
        <w:t xml:space="preserve">- декларация по чл. 56, ал. 1, т. 11 от ЗОП се представя само за участниците в обединението, които ще изпълняват дейности, свързани </w:t>
      </w:r>
      <w:r w:rsidR="000476D7">
        <w:rPr>
          <w:sz w:val="24"/>
          <w:szCs w:val="24"/>
        </w:rPr>
        <w:t>с</w:t>
      </w:r>
      <w:r w:rsidRPr="00B71E7D">
        <w:rPr>
          <w:sz w:val="24"/>
          <w:szCs w:val="24"/>
        </w:rPr>
        <w:t xml:space="preserve"> услуги.</w:t>
      </w:r>
    </w:p>
    <w:p w:rsidR="00B71E7D" w:rsidRDefault="00B71E7D" w:rsidP="00B94EE0">
      <w:pPr>
        <w:pStyle w:val="BodyTextIndent3"/>
        <w:numPr>
          <w:ilvl w:val="0"/>
          <w:numId w:val="12"/>
        </w:numPr>
        <w:tabs>
          <w:tab w:val="num" w:pos="567"/>
          <w:tab w:val="left" w:pos="993"/>
          <w:tab w:val="num" w:pos="1211"/>
        </w:tabs>
        <w:spacing w:after="0"/>
        <w:ind w:left="0" w:firstLine="567"/>
        <w:jc w:val="both"/>
        <w:rPr>
          <w:sz w:val="24"/>
          <w:szCs w:val="24"/>
        </w:rPr>
      </w:pPr>
      <w:r w:rsidRPr="00B71E7D">
        <w:rPr>
          <w:sz w:val="24"/>
          <w:szCs w:val="24"/>
        </w:rPr>
        <w:t>Когато участник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5 и т. 11 от ЗОП, които са на чужд език, се представят и в превод.</w:t>
      </w:r>
    </w:p>
    <w:p w:rsidR="00B71E7D" w:rsidRDefault="00B71E7D" w:rsidP="00B94EE0">
      <w:pPr>
        <w:pStyle w:val="BodyTextIndent3"/>
        <w:numPr>
          <w:ilvl w:val="0"/>
          <w:numId w:val="12"/>
        </w:numPr>
        <w:tabs>
          <w:tab w:val="num" w:pos="567"/>
          <w:tab w:val="left" w:pos="993"/>
          <w:tab w:val="num" w:pos="1211"/>
        </w:tabs>
        <w:spacing w:after="0"/>
        <w:ind w:left="0" w:firstLine="567"/>
        <w:jc w:val="both"/>
        <w:rPr>
          <w:sz w:val="24"/>
          <w:szCs w:val="24"/>
        </w:rPr>
      </w:pPr>
      <w:r w:rsidRPr="00B71E7D">
        <w:rPr>
          <w:sz w:val="24"/>
          <w:szCs w:val="24"/>
        </w:rPr>
        <w:t>Когато Участникът предвижда участието на подизпълнители при изпълнение на поръчката, изискванията за тях се прилагат само по отношение на чл. 47, ал. 1 и ал. 5 от ЗОП.</w:t>
      </w:r>
    </w:p>
    <w:p w:rsidR="00B07BFC" w:rsidRPr="00B71E7D" w:rsidRDefault="00B07BFC" w:rsidP="00B94EE0">
      <w:pPr>
        <w:pStyle w:val="BodyTextIndent3"/>
        <w:numPr>
          <w:ilvl w:val="0"/>
          <w:numId w:val="12"/>
        </w:numPr>
        <w:tabs>
          <w:tab w:val="num" w:pos="0"/>
          <w:tab w:val="num" w:pos="567"/>
          <w:tab w:val="left" w:pos="993"/>
        </w:tabs>
        <w:spacing w:after="0"/>
        <w:ind w:left="0" w:firstLine="567"/>
        <w:jc w:val="both"/>
        <w:rPr>
          <w:sz w:val="24"/>
          <w:szCs w:val="24"/>
        </w:rPr>
      </w:pPr>
      <w:r w:rsidRPr="00B71E7D">
        <w:rPr>
          <w:sz w:val="24"/>
          <w:szCs w:val="24"/>
        </w:rPr>
        <w:t>Във връзка с провеждането на процедурата и подготовката на офертите от участниците за въпроси, които не са разгледани в настоящите указания, се прилагат Закона за обществените поръчки, подзаконовите нормативни актове, уреждащи възлагането на обществени поръчки и документацията за участие в процедурата.</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FF197D">
        <w:rPr>
          <w:sz w:val="24"/>
          <w:szCs w:val="24"/>
        </w:rPr>
        <w:t xml:space="preserve"> В случай, че документацията за участие или част от нея се предава на участниците освен на български и в превод на друг чуждестранен език, при несъответствие в записите на различните езици, за валидни се считат записите на български език.</w:t>
      </w:r>
    </w:p>
    <w:p w:rsidR="00B07BFC" w:rsidRPr="00FF197D" w:rsidRDefault="00B07BFC" w:rsidP="00B94EE0">
      <w:pPr>
        <w:pStyle w:val="BodyTextIndent3"/>
        <w:numPr>
          <w:ilvl w:val="0"/>
          <w:numId w:val="12"/>
        </w:numPr>
        <w:tabs>
          <w:tab w:val="left" w:pos="1134"/>
        </w:tabs>
        <w:spacing w:after="0"/>
        <w:ind w:left="0" w:firstLine="709"/>
        <w:jc w:val="both"/>
        <w:rPr>
          <w:sz w:val="24"/>
          <w:szCs w:val="24"/>
        </w:rPr>
      </w:pPr>
      <w:r w:rsidRPr="00FF197D">
        <w:rPr>
          <w:sz w:val="24"/>
          <w:szCs w:val="24"/>
        </w:rPr>
        <w:t>Ако участниците в процедурата представят документи на език различен от българския и същите са представени и в превод на български език, при несъответствие в записите при различните езици, за валидни се считат записите на български език.</w:t>
      </w:r>
    </w:p>
    <w:p w:rsidR="00B07BFC" w:rsidRPr="00FF197D" w:rsidRDefault="00B07BFC" w:rsidP="00B94EE0">
      <w:pPr>
        <w:pStyle w:val="BodyTextIndent3"/>
        <w:numPr>
          <w:ilvl w:val="0"/>
          <w:numId w:val="12"/>
        </w:numPr>
        <w:tabs>
          <w:tab w:val="left" w:pos="1134"/>
        </w:tabs>
        <w:spacing w:after="0"/>
        <w:ind w:left="0" w:firstLine="709"/>
        <w:jc w:val="both"/>
        <w:rPr>
          <w:i/>
          <w:iCs/>
          <w:caps/>
          <w:sz w:val="24"/>
          <w:szCs w:val="24"/>
        </w:rPr>
      </w:pPr>
      <w:r w:rsidRPr="00FF197D">
        <w:rPr>
          <w:sz w:val="24"/>
          <w:szCs w:val="24"/>
        </w:rPr>
        <w:t>При противоречие в записите на отделните документи от документацията, валидни са записите в документа с по-висок приоритет, като приоритетите на документите са в следната последователност:</w:t>
      </w:r>
    </w:p>
    <w:p w:rsidR="00B07BFC" w:rsidRPr="00FF197D"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lastRenderedPageBreak/>
        <w:t>Решението за откриване на процедурата;</w:t>
      </w:r>
    </w:p>
    <w:p w:rsidR="00B07BFC" w:rsidRPr="00FF197D"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t>Обявление за обществена поръчка;</w:t>
      </w:r>
    </w:p>
    <w:p w:rsidR="00B07BFC" w:rsidRPr="00FF197D"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t>Пълно описание на предмета на поръчката;</w:t>
      </w:r>
    </w:p>
    <w:p w:rsidR="00B07BFC"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t>Техническа спецификация;</w:t>
      </w:r>
    </w:p>
    <w:p w:rsidR="007E2007" w:rsidRDefault="007E2007" w:rsidP="00FF197D">
      <w:pPr>
        <w:numPr>
          <w:ilvl w:val="2"/>
          <w:numId w:val="3"/>
        </w:numPr>
        <w:tabs>
          <w:tab w:val="clear" w:pos="3060"/>
          <w:tab w:val="left" w:pos="1134"/>
          <w:tab w:val="num" w:pos="1440"/>
        </w:tabs>
        <w:ind w:left="0" w:firstLine="709"/>
        <w:jc w:val="both"/>
        <w:rPr>
          <w:sz w:val="24"/>
          <w:szCs w:val="24"/>
          <w:lang w:val="bg-BG"/>
        </w:rPr>
      </w:pPr>
      <w:r w:rsidRPr="007E2007">
        <w:rPr>
          <w:rFonts w:eastAsia="Times New Roman"/>
          <w:bCs/>
          <w:sz w:val="24"/>
          <w:szCs w:val="24"/>
          <w:lang w:val="bg-BG" w:eastAsia="bg-BG"/>
        </w:rPr>
        <w:t>Методика за определяне на комплексна оценка на оферта</w:t>
      </w:r>
      <w:r w:rsidRPr="00FF197D">
        <w:rPr>
          <w:sz w:val="24"/>
          <w:szCs w:val="24"/>
          <w:lang w:val="bg-BG"/>
        </w:rPr>
        <w:t xml:space="preserve"> </w:t>
      </w:r>
    </w:p>
    <w:p w:rsidR="00B07BFC" w:rsidRPr="00FF197D"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t>Указания за подготовката на оферта;</w:t>
      </w:r>
    </w:p>
    <w:p w:rsidR="00B07BFC" w:rsidRPr="00FF197D"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t>Проект на договор за изпълнение;</w:t>
      </w:r>
    </w:p>
    <w:p w:rsidR="00B07BFC" w:rsidRPr="00FF197D"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t>Указания по провеждането и участието в процедурата;</w:t>
      </w:r>
    </w:p>
    <w:p w:rsidR="00B07BFC" w:rsidRPr="00FF197D" w:rsidRDefault="00B07BFC" w:rsidP="00FF197D">
      <w:pPr>
        <w:numPr>
          <w:ilvl w:val="2"/>
          <w:numId w:val="3"/>
        </w:numPr>
        <w:tabs>
          <w:tab w:val="clear" w:pos="3060"/>
          <w:tab w:val="left" w:pos="1134"/>
          <w:tab w:val="num" w:pos="1440"/>
        </w:tabs>
        <w:ind w:left="0" w:firstLine="709"/>
        <w:jc w:val="both"/>
        <w:rPr>
          <w:sz w:val="24"/>
          <w:szCs w:val="24"/>
          <w:lang w:val="bg-BG"/>
        </w:rPr>
      </w:pPr>
      <w:r w:rsidRPr="00FF197D">
        <w:rPr>
          <w:sz w:val="24"/>
          <w:szCs w:val="24"/>
          <w:lang w:val="bg-BG"/>
        </w:rPr>
        <w:t>Образците за участие в процедурата.</w:t>
      </w:r>
    </w:p>
    <w:p w:rsidR="00B07BFC" w:rsidRPr="00FF197D" w:rsidRDefault="00B07BFC" w:rsidP="00FF197D">
      <w:pPr>
        <w:tabs>
          <w:tab w:val="left" w:pos="1134"/>
        </w:tabs>
        <w:ind w:firstLine="709"/>
        <w:jc w:val="both"/>
        <w:rPr>
          <w:sz w:val="24"/>
          <w:szCs w:val="24"/>
          <w:lang w:val="bg-BG"/>
        </w:rPr>
      </w:pPr>
    </w:p>
    <w:p w:rsidR="00B07BFC" w:rsidRDefault="00B07BFC" w:rsidP="00FF197D">
      <w:pPr>
        <w:tabs>
          <w:tab w:val="left" w:pos="1134"/>
        </w:tabs>
        <w:ind w:firstLine="709"/>
        <w:jc w:val="both"/>
        <w:rPr>
          <w:sz w:val="24"/>
          <w:szCs w:val="24"/>
          <w:lang w:val="bg-BG"/>
        </w:rPr>
      </w:pPr>
      <w:r w:rsidRPr="00FF197D">
        <w:rPr>
          <w:sz w:val="24"/>
          <w:szCs w:val="24"/>
          <w:lang w:val="bg-BG"/>
        </w:rPr>
        <w:t>Документът с най-висок приоритет е посочен на първо място.</w:t>
      </w:r>
    </w:p>
    <w:p w:rsidR="00937CE8" w:rsidRDefault="00937CE8" w:rsidP="00FF197D">
      <w:pPr>
        <w:tabs>
          <w:tab w:val="left" w:pos="1134"/>
        </w:tabs>
        <w:ind w:firstLine="709"/>
        <w:jc w:val="both"/>
        <w:rPr>
          <w:sz w:val="24"/>
          <w:szCs w:val="24"/>
          <w:lang w:val="bg-BG"/>
        </w:rPr>
      </w:pPr>
    </w:p>
    <w:p w:rsidR="00937CE8" w:rsidRPr="00FF197D" w:rsidRDefault="00937CE8" w:rsidP="00FF197D">
      <w:pPr>
        <w:tabs>
          <w:tab w:val="left" w:pos="1134"/>
        </w:tabs>
        <w:ind w:firstLine="709"/>
        <w:jc w:val="both"/>
        <w:rPr>
          <w:sz w:val="24"/>
          <w:szCs w:val="24"/>
          <w:lang w:val="bg-BG"/>
        </w:rPr>
      </w:pPr>
    </w:p>
    <w:p w:rsidR="00B07BFC" w:rsidRPr="00FF197D" w:rsidRDefault="00B07BFC" w:rsidP="00FF197D">
      <w:pPr>
        <w:pStyle w:val="BodyTextIndent3"/>
        <w:tabs>
          <w:tab w:val="left" w:pos="1134"/>
        </w:tabs>
        <w:spacing w:after="0"/>
        <w:ind w:left="0"/>
        <w:jc w:val="both"/>
        <w:rPr>
          <w:rFonts w:eastAsia="Times CY"/>
          <w:bCs/>
          <w:sz w:val="24"/>
          <w:szCs w:val="24"/>
          <w:lang w:eastAsia="ar-SA"/>
        </w:rPr>
      </w:pPr>
      <w:bookmarkStart w:id="49" w:name="__RefHeading__44_1507448061"/>
      <w:bookmarkEnd w:id="49"/>
    </w:p>
    <w:p w:rsidR="00FE4856" w:rsidRPr="00FF197D" w:rsidRDefault="00FE4856" w:rsidP="00FF197D">
      <w:pPr>
        <w:jc w:val="both"/>
        <w:rPr>
          <w:sz w:val="24"/>
          <w:szCs w:val="24"/>
        </w:rPr>
      </w:pPr>
    </w:p>
    <w:sectPr w:rsidR="00FE4856" w:rsidRPr="00FF197D" w:rsidSect="0045743B">
      <w:footerReference w:type="even" r:id="rId26"/>
      <w:footerReference w:type="default" r:id="rId27"/>
      <w:headerReference w:type="first" r:id="rId28"/>
      <w:pgSz w:w="11906" w:h="16838"/>
      <w:pgMar w:top="426" w:right="1133" w:bottom="709" w:left="1417"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CC5" w:rsidRDefault="006C1CC5" w:rsidP="00B07BFC">
      <w:r>
        <w:separator/>
      </w:r>
    </w:p>
  </w:endnote>
  <w:endnote w:type="continuationSeparator" w:id="0">
    <w:p w:rsidR="006C1CC5" w:rsidRDefault="006C1CC5" w:rsidP="00B0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CY">
    <w:altName w:val="Arial Unicode MS"/>
    <w:panose1 w:val="00000000000000000000"/>
    <w:charset w:val="80"/>
    <w:family w:val="auto"/>
    <w:notTrueType/>
    <w:pitch w:val="variable"/>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FC" w:rsidRDefault="00B07BFC" w:rsidP="00B07B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7BFC" w:rsidRDefault="00B07BFC" w:rsidP="00B07B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FC" w:rsidRPr="005F6F81" w:rsidRDefault="00B07BFC">
    <w:pPr>
      <w:pStyle w:val="Footer"/>
      <w:jc w:val="right"/>
    </w:pPr>
    <w:r w:rsidRPr="005F6F81">
      <w:rPr>
        <w:lang w:val="bg-BG"/>
      </w:rPr>
      <w:t>Стр.</w:t>
    </w:r>
    <w:r w:rsidRPr="005F6F81">
      <w:t xml:space="preserve"> </w:t>
    </w:r>
    <w:r w:rsidRPr="005F6F81">
      <w:rPr>
        <w:b/>
        <w:bCs/>
      </w:rPr>
      <w:fldChar w:fldCharType="begin"/>
    </w:r>
    <w:r w:rsidRPr="005F6F81">
      <w:rPr>
        <w:b/>
        <w:bCs/>
      </w:rPr>
      <w:instrText xml:space="preserve"> PAGE </w:instrText>
    </w:r>
    <w:r w:rsidRPr="005F6F81">
      <w:rPr>
        <w:b/>
        <w:bCs/>
      </w:rPr>
      <w:fldChar w:fldCharType="separate"/>
    </w:r>
    <w:r w:rsidR="00B62AB6">
      <w:rPr>
        <w:b/>
        <w:bCs/>
        <w:noProof/>
      </w:rPr>
      <w:t>8</w:t>
    </w:r>
    <w:r w:rsidRPr="005F6F81">
      <w:rPr>
        <w:b/>
        <w:bCs/>
      </w:rPr>
      <w:fldChar w:fldCharType="end"/>
    </w:r>
    <w:r w:rsidRPr="005F6F81">
      <w:t xml:space="preserve"> </w:t>
    </w:r>
    <w:r w:rsidRPr="005F6F81">
      <w:rPr>
        <w:lang w:val="bg-BG"/>
      </w:rPr>
      <w:t>от</w:t>
    </w:r>
    <w:r w:rsidRPr="005F6F81">
      <w:t xml:space="preserve"> </w:t>
    </w:r>
    <w:r w:rsidRPr="005F6F81">
      <w:rPr>
        <w:b/>
        <w:bCs/>
      </w:rPr>
      <w:fldChar w:fldCharType="begin"/>
    </w:r>
    <w:r w:rsidRPr="005F6F81">
      <w:rPr>
        <w:b/>
        <w:bCs/>
      </w:rPr>
      <w:instrText xml:space="preserve"> NUMPAGES  </w:instrText>
    </w:r>
    <w:r w:rsidRPr="005F6F81">
      <w:rPr>
        <w:b/>
        <w:bCs/>
      </w:rPr>
      <w:fldChar w:fldCharType="separate"/>
    </w:r>
    <w:r w:rsidR="00B62AB6">
      <w:rPr>
        <w:b/>
        <w:bCs/>
        <w:noProof/>
      </w:rPr>
      <w:t>13</w:t>
    </w:r>
    <w:r w:rsidRPr="005F6F81">
      <w:rPr>
        <w:b/>
        <w:bCs/>
      </w:rPr>
      <w:fldChar w:fldCharType="end"/>
    </w:r>
  </w:p>
  <w:p w:rsidR="00B07BFC" w:rsidRPr="005F6F81" w:rsidRDefault="00B07B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CC5" w:rsidRDefault="006C1CC5" w:rsidP="00B07BFC">
      <w:r>
        <w:separator/>
      </w:r>
    </w:p>
  </w:footnote>
  <w:footnote w:type="continuationSeparator" w:id="0">
    <w:p w:rsidR="006C1CC5" w:rsidRDefault="006C1CC5" w:rsidP="00B07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3B" w:rsidRPr="0045743B" w:rsidRDefault="0045743B" w:rsidP="0045743B">
    <w:pPr>
      <w:tabs>
        <w:tab w:val="center" w:pos="4536"/>
        <w:tab w:val="right" w:pos="9072"/>
      </w:tabs>
      <w:jc w:val="center"/>
      <w:rPr>
        <w:rFonts w:eastAsia="Times New Roman"/>
        <w:sz w:val="60"/>
        <w:szCs w:val="24"/>
        <w:lang w:val="bg-BG" w:eastAsia="bg-BG"/>
      </w:rPr>
    </w:pPr>
    <w:r>
      <w:rPr>
        <w:rFonts w:eastAsia="Times New Roman"/>
        <w:noProof/>
        <w:sz w:val="60"/>
        <w:szCs w:val="24"/>
        <w:lang w:val="bg-BG" w:eastAsia="bg-BG"/>
      </w:rPr>
      <w:drawing>
        <wp:anchor distT="0" distB="0" distL="114300" distR="114300" simplePos="0" relativeHeight="251659264" behindDoc="0" locked="0" layoutInCell="1" allowOverlap="1" wp14:anchorId="4FB41A9A" wp14:editId="4B6D5A2A">
          <wp:simplePos x="0" y="0"/>
          <wp:positionH relativeFrom="column">
            <wp:posOffset>76200</wp:posOffset>
          </wp:positionH>
          <wp:positionV relativeFrom="paragraph">
            <wp:posOffset>-114300</wp:posOffset>
          </wp:positionV>
          <wp:extent cx="687705" cy="897255"/>
          <wp:effectExtent l="0" t="0" r="0" b="0"/>
          <wp:wrapNone/>
          <wp:docPr id="4" name="Картина 4" descr="GerbGD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GD_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43B">
      <w:rPr>
        <w:rFonts w:eastAsia="Times New Roman"/>
        <w:sz w:val="60"/>
        <w:szCs w:val="24"/>
        <w:lang w:val="bg-BG" w:eastAsia="bg-BG"/>
      </w:rPr>
      <w:t xml:space="preserve">       ОБЩИНА ГОЦЕ ДЕЛЧЕВ</w:t>
    </w:r>
  </w:p>
  <w:p w:rsidR="0045743B" w:rsidRPr="0045743B" w:rsidRDefault="0045743B" w:rsidP="0045743B">
    <w:pPr>
      <w:tabs>
        <w:tab w:val="center" w:pos="4536"/>
        <w:tab w:val="right" w:pos="9072"/>
      </w:tabs>
      <w:jc w:val="center"/>
      <w:rPr>
        <w:rFonts w:eastAsia="Times New Roman"/>
        <w:sz w:val="28"/>
        <w:szCs w:val="24"/>
        <w:lang w:val="bg-BG" w:eastAsia="bg-BG"/>
      </w:rPr>
    </w:pPr>
  </w:p>
  <w:p w:rsidR="0045743B" w:rsidRPr="0045743B" w:rsidRDefault="0045743B" w:rsidP="0045743B">
    <w:pPr>
      <w:pBdr>
        <w:bottom w:val="thickThinSmallGap" w:sz="18" w:space="1" w:color="auto"/>
      </w:pBdr>
      <w:tabs>
        <w:tab w:val="center" w:pos="4536"/>
        <w:tab w:val="right" w:pos="9072"/>
      </w:tabs>
      <w:jc w:val="center"/>
      <w:rPr>
        <w:rFonts w:eastAsia="Times New Roman"/>
        <w:szCs w:val="24"/>
        <w:lang w:val="bg-BG" w:eastAsia="bg-BG"/>
      </w:rPr>
    </w:pPr>
  </w:p>
  <w:p w:rsidR="0045743B" w:rsidRPr="0045743B" w:rsidRDefault="0045743B" w:rsidP="0045743B">
    <w:pPr>
      <w:rPr>
        <w:rFonts w:eastAsia="Times New Roman"/>
        <w:sz w:val="24"/>
        <w:szCs w:val="24"/>
        <w:lang w:val="bg-BG" w:eastAsia="bg-BG"/>
      </w:rPr>
    </w:pPr>
  </w:p>
  <w:p w:rsidR="0045743B" w:rsidRPr="0045743B" w:rsidRDefault="0045743B" w:rsidP="0045743B">
    <w:pPr>
      <w:tabs>
        <w:tab w:val="center" w:pos="4536"/>
        <w:tab w:val="right" w:pos="9072"/>
      </w:tabs>
      <w:rPr>
        <w:rFonts w:eastAsia="Times New Roman"/>
        <w:sz w:val="28"/>
        <w:szCs w:val="24"/>
        <w:lang w:eastAsia="bg-BG"/>
      </w:rPr>
    </w:pPr>
  </w:p>
  <w:p w:rsidR="008A1BD7" w:rsidRPr="0045743B" w:rsidRDefault="008A1BD7" w:rsidP="004574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F29"/>
    <w:multiLevelType w:val="hybridMultilevel"/>
    <w:tmpl w:val="C2BE7622"/>
    <w:lvl w:ilvl="0" w:tplc="9530C304">
      <w:start w:val="1"/>
      <w:numFmt w:val="russianLower"/>
      <w:lvlText w:val="%1)"/>
      <w:lvlJc w:val="left"/>
      <w:pPr>
        <w:tabs>
          <w:tab w:val="num" w:pos="960"/>
        </w:tabs>
        <w:ind w:left="960" w:hanging="360"/>
      </w:pPr>
      <w:rPr>
        <w:rFonts w:hint="default"/>
      </w:rPr>
    </w:lvl>
    <w:lvl w:ilvl="1" w:tplc="3C40B192">
      <w:start w:val="3"/>
      <w:numFmt w:val="bullet"/>
      <w:lvlText w:val="-"/>
      <w:lvlJc w:val="left"/>
      <w:pPr>
        <w:tabs>
          <w:tab w:val="num" w:pos="1980"/>
        </w:tabs>
        <w:ind w:left="1980" w:hanging="360"/>
      </w:pPr>
      <w:rPr>
        <w:rFonts w:ascii="Times New Roman" w:eastAsia="Times New Roman" w:hAnsi="Times New Roman" w:cs="Times New Roman"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
    <w:nsid w:val="0D175B55"/>
    <w:multiLevelType w:val="multilevel"/>
    <w:tmpl w:val="43F20E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145C49E0"/>
    <w:multiLevelType w:val="hybridMultilevel"/>
    <w:tmpl w:val="CC30F72A"/>
    <w:lvl w:ilvl="0" w:tplc="9DF8DA3E">
      <w:start w:val="1"/>
      <w:numFmt w:val="russianLower"/>
      <w:lvlText w:val="%1."/>
      <w:lvlJc w:val="left"/>
      <w:pPr>
        <w:tabs>
          <w:tab w:val="num" w:pos="1428"/>
        </w:tabs>
        <w:ind w:left="1428" w:hanging="360"/>
      </w:pPr>
      <w:rPr>
        <w:rFonts w:hint="default"/>
      </w:rPr>
    </w:lvl>
    <w:lvl w:ilvl="1" w:tplc="8ECEE414">
      <w:numFmt w:val="bullet"/>
      <w:lvlText w:val="-"/>
      <w:lvlJc w:val="left"/>
      <w:pPr>
        <w:tabs>
          <w:tab w:val="num" w:pos="360"/>
        </w:tabs>
        <w:ind w:left="360" w:hanging="360"/>
      </w:pPr>
      <w:rPr>
        <w:rFonts w:ascii="Times New Roman" w:eastAsia="Times New Roman" w:hAnsi="Times New Roman" w:cs="Times New Roman" w:hint="default"/>
      </w:rPr>
    </w:lvl>
    <w:lvl w:ilvl="2" w:tplc="0402001B">
      <w:start w:val="1"/>
      <w:numFmt w:val="lowerRoman"/>
      <w:lvlText w:val="%3."/>
      <w:lvlJc w:val="right"/>
      <w:pPr>
        <w:tabs>
          <w:tab w:val="num" w:pos="2868"/>
        </w:tabs>
        <w:ind w:left="2868" w:hanging="180"/>
      </w:pPr>
    </w:lvl>
    <w:lvl w:ilvl="3" w:tplc="0402000F">
      <w:start w:val="1"/>
      <w:numFmt w:val="decimal"/>
      <w:lvlText w:val="%4."/>
      <w:lvlJc w:val="left"/>
      <w:pPr>
        <w:tabs>
          <w:tab w:val="num" w:pos="3588"/>
        </w:tabs>
        <w:ind w:left="3588" w:hanging="360"/>
      </w:pPr>
    </w:lvl>
    <w:lvl w:ilvl="4" w:tplc="04020019">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
    <w:nsid w:val="17635770"/>
    <w:multiLevelType w:val="hybridMultilevel"/>
    <w:tmpl w:val="9CB4334E"/>
    <w:lvl w:ilvl="0" w:tplc="406000FE">
      <w:start w:val="1"/>
      <w:numFmt w:val="russianLower"/>
      <w:lvlText w:val="%1)"/>
      <w:lvlJc w:val="left"/>
      <w:pPr>
        <w:tabs>
          <w:tab w:val="num" w:pos="3240"/>
        </w:tabs>
        <w:ind w:left="3240" w:hanging="360"/>
      </w:pPr>
      <w:rPr>
        <w:rFonts w:hint="default"/>
      </w:rPr>
    </w:lvl>
    <w:lvl w:ilvl="1" w:tplc="04090019" w:tentative="1">
      <w:start w:val="1"/>
      <w:numFmt w:val="lowerLetter"/>
      <w:lvlText w:val="%2."/>
      <w:lvlJc w:val="left"/>
      <w:pPr>
        <w:tabs>
          <w:tab w:val="num" w:pos="2160"/>
        </w:tabs>
        <w:ind w:left="2160" w:hanging="360"/>
      </w:pPr>
    </w:lvl>
    <w:lvl w:ilvl="2" w:tplc="9CF63AB4">
      <w:start w:val="1"/>
      <w:numFmt w:val="russianLower"/>
      <w:lvlText w:val="%3)"/>
      <w:lvlJc w:val="left"/>
      <w:pPr>
        <w:tabs>
          <w:tab w:val="num" w:pos="3060"/>
        </w:tabs>
        <w:ind w:left="3060" w:hanging="360"/>
      </w:pPr>
      <w:rPr>
        <w:rFonts w:hint="default"/>
        <w:lang w:val="bg-BG"/>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7A36C3D"/>
    <w:multiLevelType w:val="hybridMultilevel"/>
    <w:tmpl w:val="ACB41DD6"/>
    <w:lvl w:ilvl="0" w:tplc="406000FE">
      <w:start w:val="1"/>
      <w:numFmt w:val="russianLower"/>
      <w:lvlText w:val="%1)"/>
      <w:lvlJc w:val="left"/>
      <w:pPr>
        <w:tabs>
          <w:tab w:val="num" w:pos="2520"/>
        </w:tabs>
        <w:ind w:left="2520" w:hanging="360"/>
      </w:pPr>
      <w:rPr>
        <w:rFonts w:hint="default"/>
      </w:rPr>
    </w:lvl>
    <w:lvl w:ilvl="1" w:tplc="25FA30BA">
      <w:start w:val="72"/>
      <w:numFmt w:val="decimal"/>
      <w:lvlText w:val="%2."/>
      <w:lvlJc w:val="left"/>
      <w:pPr>
        <w:tabs>
          <w:tab w:val="num" w:pos="1440"/>
        </w:tabs>
        <w:ind w:left="1440" w:hanging="360"/>
      </w:pPr>
      <w:rPr>
        <w:rFonts w:hint="default"/>
        <w:b/>
        <w:i w:val="0"/>
        <w:color w:val="FF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BB7F82"/>
    <w:multiLevelType w:val="hybridMultilevel"/>
    <w:tmpl w:val="81A877C6"/>
    <w:lvl w:ilvl="0" w:tplc="0409000B">
      <w:start w:val="1"/>
      <w:numFmt w:val="bullet"/>
      <w:lvlText w:val=""/>
      <w:lvlJc w:val="left"/>
      <w:pPr>
        <w:tabs>
          <w:tab w:val="num" w:pos="1080"/>
        </w:tabs>
        <w:ind w:left="1080" w:hanging="360"/>
      </w:pPr>
      <w:rPr>
        <w:rFonts w:ascii="Wingdings" w:hAnsi="Wingdings" w:hint="default"/>
      </w:rPr>
    </w:lvl>
    <w:lvl w:ilvl="1" w:tplc="78A82F44">
      <w:start w:val="1"/>
      <w:numFmt w:val="decimal"/>
      <w:lvlText w:val="%2."/>
      <w:lvlJc w:val="left"/>
      <w:pPr>
        <w:tabs>
          <w:tab w:val="num" w:pos="1440"/>
        </w:tabs>
        <w:ind w:left="1440" w:hanging="360"/>
      </w:pPr>
      <w:rPr>
        <w:rFonts w:hint="default"/>
      </w:rPr>
    </w:lvl>
    <w:lvl w:ilvl="2" w:tplc="F2ECF42A">
      <w:start w:val="1"/>
      <w:numFmt w:val="russianLow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FA10F8"/>
    <w:multiLevelType w:val="hybridMultilevel"/>
    <w:tmpl w:val="54BAF466"/>
    <w:lvl w:ilvl="0" w:tplc="F2ECF42A">
      <w:start w:val="1"/>
      <w:numFmt w:val="russianLower"/>
      <w:lvlText w:val="%1)"/>
      <w:lvlJc w:val="left"/>
      <w:pPr>
        <w:tabs>
          <w:tab w:val="num" w:pos="2340"/>
        </w:tabs>
        <w:ind w:left="2340" w:hanging="360"/>
      </w:pPr>
      <w:rPr>
        <w:rFonts w:hint="default"/>
      </w:rPr>
    </w:lvl>
    <w:lvl w:ilvl="1" w:tplc="93129B54">
      <w:start w:val="68"/>
      <w:numFmt w:val="decimal"/>
      <w:lvlText w:val="%2."/>
      <w:lvlJc w:val="left"/>
      <w:pPr>
        <w:tabs>
          <w:tab w:val="num" w:pos="1980"/>
        </w:tabs>
        <w:ind w:left="1980" w:hanging="36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
    <w:nsid w:val="1F5F3C10"/>
    <w:multiLevelType w:val="hybridMultilevel"/>
    <w:tmpl w:val="EAD485F4"/>
    <w:lvl w:ilvl="0" w:tplc="E474D41C">
      <w:start w:val="83"/>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259E452A"/>
    <w:multiLevelType w:val="hybridMultilevel"/>
    <w:tmpl w:val="420C1766"/>
    <w:lvl w:ilvl="0" w:tplc="0402000B">
      <w:start w:val="1"/>
      <w:numFmt w:val="bullet"/>
      <w:lvlText w:val=""/>
      <w:lvlJc w:val="left"/>
      <w:pPr>
        <w:tabs>
          <w:tab w:val="num" w:pos="1440"/>
        </w:tabs>
        <w:ind w:left="144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9">
    <w:nsid w:val="2BA7628E"/>
    <w:multiLevelType w:val="hybridMultilevel"/>
    <w:tmpl w:val="41DCF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BB2CE6"/>
    <w:multiLevelType w:val="hybridMultilevel"/>
    <w:tmpl w:val="82F8F066"/>
    <w:lvl w:ilvl="0" w:tplc="9DF8DA3E">
      <w:start w:val="1"/>
      <w:numFmt w:val="russianLower"/>
      <w:lvlText w:val="%1."/>
      <w:lvlJc w:val="left"/>
      <w:pPr>
        <w:tabs>
          <w:tab w:val="num" w:pos="1428"/>
        </w:tabs>
        <w:ind w:left="1428" w:hanging="360"/>
      </w:pPr>
      <w:rPr>
        <w:rFonts w:hint="default"/>
      </w:rPr>
    </w:lvl>
    <w:lvl w:ilvl="1" w:tplc="04020019">
      <w:start w:val="1"/>
      <w:numFmt w:val="lowerLetter"/>
      <w:lvlText w:val="%2."/>
      <w:lvlJc w:val="left"/>
      <w:pPr>
        <w:tabs>
          <w:tab w:val="num" w:pos="2148"/>
        </w:tabs>
        <w:ind w:left="2148" w:hanging="360"/>
      </w:pPr>
    </w:lvl>
    <w:lvl w:ilvl="2" w:tplc="0402001B">
      <w:start w:val="1"/>
      <w:numFmt w:val="lowerRoman"/>
      <w:lvlText w:val="%3."/>
      <w:lvlJc w:val="right"/>
      <w:pPr>
        <w:tabs>
          <w:tab w:val="num" w:pos="2868"/>
        </w:tabs>
        <w:ind w:left="2868" w:hanging="180"/>
      </w:pPr>
    </w:lvl>
    <w:lvl w:ilvl="3" w:tplc="0402000F">
      <w:start w:val="1"/>
      <w:numFmt w:val="decimal"/>
      <w:lvlText w:val="%4."/>
      <w:lvlJc w:val="left"/>
      <w:pPr>
        <w:tabs>
          <w:tab w:val="num" w:pos="3588"/>
        </w:tabs>
        <w:ind w:left="3588" w:hanging="360"/>
      </w:pPr>
    </w:lvl>
    <w:lvl w:ilvl="4" w:tplc="04020019">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11">
    <w:nsid w:val="44996916"/>
    <w:multiLevelType w:val="hybridMultilevel"/>
    <w:tmpl w:val="A5868EE6"/>
    <w:lvl w:ilvl="0" w:tplc="04020011">
      <w:start w:val="1"/>
      <w:numFmt w:val="decimal"/>
      <w:lvlText w:val="%1)"/>
      <w:lvlJc w:val="left"/>
      <w:pPr>
        <w:ind w:left="928"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44C02DC0"/>
    <w:multiLevelType w:val="hybridMultilevel"/>
    <w:tmpl w:val="B798F6FC"/>
    <w:lvl w:ilvl="0" w:tplc="8ECEE414">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4F344030"/>
    <w:multiLevelType w:val="hybridMultilevel"/>
    <w:tmpl w:val="50AC58F0"/>
    <w:lvl w:ilvl="0" w:tplc="0402000B">
      <w:start w:val="1"/>
      <w:numFmt w:val="bullet"/>
      <w:lvlText w:val=""/>
      <w:lvlJc w:val="left"/>
      <w:pPr>
        <w:tabs>
          <w:tab w:val="num" w:pos="1260"/>
        </w:tabs>
        <w:ind w:left="1260" w:hanging="360"/>
      </w:pPr>
      <w:rPr>
        <w:rFonts w:ascii="Wingdings" w:hAnsi="Wingdings" w:hint="default"/>
      </w:rPr>
    </w:lvl>
    <w:lvl w:ilvl="1" w:tplc="04020003">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14">
    <w:nsid w:val="51044252"/>
    <w:multiLevelType w:val="hybridMultilevel"/>
    <w:tmpl w:val="17EA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1B4522"/>
    <w:multiLevelType w:val="multilevel"/>
    <w:tmpl w:val="AA20310E"/>
    <w:lvl w:ilvl="0">
      <w:start w:val="1"/>
      <w:numFmt w:val="decimal"/>
      <w:lvlText w:val="%1."/>
      <w:lvlJc w:val="left"/>
      <w:pPr>
        <w:ind w:left="360" w:hanging="360"/>
      </w:pPr>
      <w:rPr>
        <w:color w:val="auto"/>
      </w:rPr>
    </w:lvl>
    <w:lvl w:ilvl="1">
      <w:start w:val="1"/>
      <w:numFmt w:val="decimal"/>
      <w:lvlText w:val="%1.%2."/>
      <w:lvlJc w:val="left"/>
      <w:pPr>
        <w:ind w:left="792" w:hanging="432"/>
      </w:pPr>
      <w:rPr>
        <w:b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14170D5"/>
    <w:multiLevelType w:val="hybridMultilevel"/>
    <w:tmpl w:val="D3D06A3C"/>
    <w:lvl w:ilvl="0" w:tplc="1BE6C77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59060752"/>
    <w:multiLevelType w:val="hybridMultilevel"/>
    <w:tmpl w:val="4B2C5DD2"/>
    <w:lvl w:ilvl="0" w:tplc="852448B2">
      <w:start w:val="1"/>
      <w:numFmt w:val="upperRoman"/>
      <w:lvlText w:val="%1."/>
      <w:lvlJc w:val="left"/>
      <w:pPr>
        <w:ind w:left="1800" w:hanging="720"/>
      </w:pPr>
      <w:rPr>
        <w:rFonts w:cs="Times New Roman"/>
      </w:rPr>
    </w:lvl>
    <w:lvl w:ilvl="1" w:tplc="04020019">
      <w:start w:val="1"/>
      <w:numFmt w:val="decimal"/>
      <w:lvlText w:val="%2."/>
      <w:lvlJc w:val="left"/>
      <w:pPr>
        <w:tabs>
          <w:tab w:val="num" w:pos="1778"/>
        </w:tabs>
        <w:ind w:left="1778"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8">
    <w:nsid w:val="73AA0E9A"/>
    <w:multiLevelType w:val="hybridMultilevel"/>
    <w:tmpl w:val="523AF798"/>
    <w:lvl w:ilvl="0" w:tplc="FF366D56">
      <w:start w:val="1"/>
      <w:numFmt w:val="decimal"/>
      <w:lvlText w:val="%1."/>
      <w:lvlJc w:val="left"/>
      <w:pPr>
        <w:tabs>
          <w:tab w:val="num" w:pos="1211"/>
        </w:tabs>
        <w:ind w:left="1211" w:hanging="360"/>
      </w:pPr>
      <w:rPr>
        <w:rFonts w:hint="default"/>
        <w:b w:val="0"/>
        <w:i w:val="0"/>
        <w:lang w:val="ru-RU"/>
      </w:rPr>
    </w:lvl>
    <w:lvl w:ilvl="1" w:tplc="95E4DE7A">
      <w:start w:val="1"/>
      <w:numFmt w:val="russianLower"/>
      <w:lvlText w:val="%2)"/>
      <w:lvlJc w:val="left"/>
      <w:pPr>
        <w:tabs>
          <w:tab w:val="num" w:pos="1800"/>
        </w:tabs>
        <w:ind w:left="1800" w:hanging="360"/>
      </w:pPr>
      <w:rPr>
        <w:rFonts w:hint="default"/>
        <w:b w:val="0"/>
        <w:i w:val="0"/>
        <w:lang w:val="bg-BG"/>
      </w:rPr>
    </w:lvl>
    <w:lvl w:ilvl="2" w:tplc="F2ECF42A">
      <w:start w:val="1"/>
      <w:numFmt w:val="russianLower"/>
      <w:lvlText w:val="%3)"/>
      <w:lvlJc w:val="left"/>
      <w:pPr>
        <w:tabs>
          <w:tab w:val="num" w:pos="1800"/>
        </w:tabs>
        <w:ind w:left="1800" w:hanging="360"/>
      </w:pPr>
      <w:rPr>
        <w:rFonts w:hint="default"/>
        <w:b w:val="0"/>
        <w:i w:val="0"/>
      </w:rPr>
    </w:lvl>
    <w:lvl w:ilvl="3" w:tplc="AD760518">
      <w:start w:val="2"/>
      <w:numFmt w:val="bullet"/>
      <w:lvlText w:val="-"/>
      <w:lvlJc w:val="left"/>
      <w:pPr>
        <w:tabs>
          <w:tab w:val="num" w:pos="3930"/>
        </w:tabs>
        <w:ind w:left="3930" w:hanging="1050"/>
      </w:pPr>
      <w:rPr>
        <w:rFonts w:ascii="Times New Roman" w:eastAsia="Times New Roman" w:hAnsi="Times New Roman" w:cs="Times New Roman" w:hint="default"/>
      </w:rPr>
    </w:lvl>
    <w:lvl w:ilvl="4" w:tplc="0809000F">
      <w:start w:val="1"/>
      <w:numFmt w:val="decimal"/>
      <w:lvlText w:val="%5."/>
      <w:lvlJc w:val="left"/>
      <w:pPr>
        <w:tabs>
          <w:tab w:val="num" w:pos="3960"/>
        </w:tabs>
        <w:ind w:left="3960" w:hanging="360"/>
      </w:pPr>
      <w:rPr>
        <w:rFonts w:hint="default"/>
        <w:b w:val="0"/>
        <w:i w:val="0"/>
        <w:lang w:val="ru-RU"/>
      </w:r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num w:numId="1">
    <w:abstractNumId w:val="18"/>
  </w:num>
  <w:num w:numId="2">
    <w:abstractNumId w:val="5"/>
  </w:num>
  <w:num w:numId="3">
    <w:abstractNumId w:val="3"/>
  </w:num>
  <w:num w:numId="4">
    <w:abstractNumId w:val="6"/>
  </w:num>
  <w:num w:numId="5">
    <w:abstractNumId w:val="4"/>
  </w:num>
  <w:num w:numId="6">
    <w:abstractNumId w:val="10"/>
  </w:num>
  <w:num w:numId="7">
    <w:abstractNumId w:val="2"/>
  </w:num>
  <w:num w:numId="8">
    <w:abstractNumId w:val="12"/>
  </w:num>
  <w:num w:numId="9">
    <w:abstractNumId w:val="0"/>
  </w:num>
  <w:num w:numId="10">
    <w:abstractNumId w:val="15"/>
  </w:num>
  <w:num w:numId="11">
    <w:abstractNumId w:val="8"/>
  </w:num>
  <w:num w:numId="12">
    <w:abstractNumId w:val="7"/>
  </w:num>
  <w:num w:numId="13">
    <w:abstractNumId w:val="1"/>
  </w:num>
  <w:num w:numId="14">
    <w:abstractNumId w:val="13"/>
  </w:num>
  <w:num w:numId="15">
    <w:abstractNumId w:val="11"/>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BFC"/>
    <w:rsid w:val="00032A3D"/>
    <w:rsid w:val="000476D7"/>
    <w:rsid w:val="000C56F2"/>
    <w:rsid w:val="001807F6"/>
    <w:rsid w:val="001C6BFD"/>
    <w:rsid w:val="002911FE"/>
    <w:rsid w:val="003B40DC"/>
    <w:rsid w:val="00400B93"/>
    <w:rsid w:val="0045743B"/>
    <w:rsid w:val="004D4680"/>
    <w:rsid w:val="0052119F"/>
    <w:rsid w:val="00553F8E"/>
    <w:rsid w:val="00554EDE"/>
    <w:rsid w:val="00624274"/>
    <w:rsid w:val="00652B4D"/>
    <w:rsid w:val="00657F10"/>
    <w:rsid w:val="006C1CC5"/>
    <w:rsid w:val="007744AC"/>
    <w:rsid w:val="007E2007"/>
    <w:rsid w:val="008451DA"/>
    <w:rsid w:val="008A1BD7"/>
    <w:rsid w:val="00916C39"/>
    <w:rsid w:val="00937CE8"/>
    <w:rsid w:val="009A1E2E"/>
    <w:rsid w:val="009A4316"/>
    <w:rsid w:val="009E1ED7"/>
    <w:rsid w:val="00A15775"/>
    <w:rsid w:val="00AE60D0"/>
    <w:rsid w:val="00B07BFC"/>
    <w:rsid w:val="00B62AB6"/>
    <w:rsid w:val="00B635FA"/>
    <w:rsid w:val="00B71E7D"/>
    <w:rsid w:val="00B94EE0"/>
    <w:rsid w:val="00BF177A"/>
    <w:rsid w:val="00C14A83"/>
    <w:rsid w:val="00CC4E86"/>
    <w:rsid w:val="00D01A44"/>
    <w:rsid w:val="00D14CD7"/>
    <w:rsid w:val="00E16B44"/>
    <w:rsid w:val="00EA27C2"/>
    <w:rsid w:val="00EF6FBD"/>
    <w:rsid w:val="00F60F20"/>
    <w:rsid w:val="00FE0C44"/>
    <w:rsid w:val="00FE4856"/>
    <w:rsid w:val="00FF1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FC"/>
    <w:rPr>
      <w:rFonts w:ascii="Times New Roman" w:eastAsia="Calibri" w:hAnsi="Times New Roman" w:cs="Times New Roman"/>
      <w:sz w:val="20"/>
      <w:szCs w:val="20"/>
    </w:rPr>
  </w:style>
  <w:style w:type="paragraph" w:styleId="Heading1">
    <w:name w:val="heading 1"/>
    <w:basedOn w:val="Normal"/>
    <w:next w:val="Normal"/>
    <w:link w:val="Heading1Char1"/>
    <w:qFormat/>
    <w:rsid w:val="00B07BFC"/>
    <w:pPr>
      <w:keepNext/>
      <w:jc w:val="center"/>
      <w:outlineLvl w:val="0"/>
    </w:pPr>
    <w:rPr>
      <w:rFonts w:eastAsia="Times New Roman"/>
      <w:b/>
      <w:bCs/>
      <w:sz w:val="24"/>
      <w:szCs w:val="24"/>
      <w:u w:val="single"/>
      <w:lang w:val="bg-BG"/>
    </w:rPr>
  </w:style>
  <w:style w:type="paragraph" w:styleId="Heading2">
    <w:name w:val="heading 2"/>
    <w:basedOn w:val="Normal"/>
    <w:next w:val="Normal"/>
    <w:link w:val="Heading2Char"/>
    <w:qFormat/>
    <w:rsid w:val="00B07BFC"/>
    <w:pPr>
      <w:keepNext/>
      <w:jc w:val="center"/>
      <w:outlineLvl w:val="1"/>
    </w:pPr>
    <w:rPr>
      <w:rFonts w:eastAsia="Times New Roman"/>
      <w:b/>
      <w:bCs/>
      <w:color w:val="FF0000"/>
      <w:sz w:val="24"/>
      <w:szCs w:val="24"/>
      <w:lang w:val="x-none"/>
    </w:rPr>
  </w:style>
  <w:style w:type="paragraph" w:styleId="Heading8">
    <w:name w:val="heading 8"/>
    <w:basedOn w:val="Normal"/>
    <w:next w:val="Normal"/>
    <w:link w:val="Heading8Char"/>
    <w:uiPriority w:val="9"/>
    <w:semiHidden/>
    <w:unhideWhenUsed/>
    <w:qFormat/>
    <w:rsid w:val="0045743B"/>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B07BF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B07BFC"/>
    <w:rPr>
      <w:rFonts w:ascii="Times New Roman" w:eastAsia="Times New Roman" w:hAnsi="Times New Roman" w:cs="Times New Roman"/>
      <w:b/>
      <w:bCs/>
      <w:color w:val="FF0000"/>
      <w:lang w:val="x-none"/>
    </w:rPr>
  </w:style>
  <w:style w:type="paragraph" w:styleId="Header">
    <w:name w:val="header"/>
    <w:basedOn w:val="Normal"/>
    <w:link w:val="HeaderChar"/>
    <w:uiPriority w:val="99"/>
    <w:rsid w:val="00B07BFC"/>
    <w:pPr>
      <w:tabs>
        <w:tab w:val="center" w:pos="4536"/>
        <w:tab w:val="right" w:pos="9072"/>
      </w:tabs>
    </w:pPr>
  </w:style>
  <w:style w:type="character" w:customStyle="1" w:styleId="HeaderChar">
    <w:name w:val="Header Char"/>
    <w:basedOn w:val="DefaultParagraphFont"/>
    <w:link w:val="Header"/>
    <w:uiPriority w:val="99"/>
    <w:rsid w:val="00B07BFC"/>
    <w:rPr>
      <w:rFonts w:ascii="Times New Roman" w:eastAsia="Calibri" w:hAnsi="Times New Roman" w:cs="Times New Roman"/>
      <w:sz w:val="20"/>
      <w:szCs w:val="20"/>
    </w:rPr>
  </w:style>
  <w:style w:type="paragraph" w:styleId="Footer">
    <w:name w:val="footer"/>
    <w:basedOn w:val="Normal"/>
    <w:link w:val="FooterChar"/>
    <w:uiPriority w:val="99"/>
    <w:rsid w:val="00B07BFC"/>
    <w:pPr>
      <w:tabs>
        <w:tab w:val="center" w:pos="4536"/>
        <w:tab w:val="right" w:pos="9072"/>
      </w:tabs>
    </w:pPr>
  </w:style>
  <w:style w:type="character" w:customStyle="1" w:styleId="FooterChar">
    <w:name w:val="Footer Char"/>
    <w:basedOn w:val="DefaultParagraphFont"/>
    <w:link w:val="Footer"/>
    <w:uiPriority w:val="99"/>
    <w:rsid w:val="00B07BFC"/>
    <w:rPr>
      <w:rFonts w:ascii="Times New Roman" w:eastAsia="Calibri" w:hAnsi="Times New Roman" w:cs="Times New Roman"/>
      <w:sz w:val="20"/>
      <w:szCs w:val="20"/>
    </w:rPr>
  </w:style>
  <w:style w:type="character" w:styleId="Hyperlink">
    <w:name w:val="Hyperlink"/>
    <w:rsid w:val="00B07BFC"/>
    <w:rPr>
      <w:color w:val="0000FF"/>
      <w:u w:val="single"/>
    </w:rPr>
  </w:style>
  <w:style w:type="character" w:styleId="PageNumber">
    <w:name w:val="page number"/>
    <w:basedOn w:val="DefaultParagraphFont"/>
    <w:rsid w:val="00B07BFC"/>
  </w:style>
  <w:style w:type="character" w:customStyle="1" w:styleId="Heading1Char1">
    <w:name w:val="Heading 1 Char1"/>
    <w:link w:val="Heading1"/>
    <w:rsid w:val="00B07BFC"/>
    <w:rPr>
      <w:rFonts w:ascii="Times New Roman" w:eastAsia="Times New Roman" w:hAnsi="Times New Roman" w:cs="Times New Roman"/>
      <w:b/>
      <w:bCs/>
      <w:u w:val="single"/>
      <w:lang w:val="bg-BG"/>
    </w:rPr>
  </w:style>
  <w:style w:type="paragraph" w:styleId="BodyTextIndent3">
    <w:name w:val="Body Text Indent 3"/>
    <w:basedOn w:val="Normal"/>
    <w:link w:val="BodyTextIndent3Char"/>
    <w:rsid w:val="00B07BFC"/>
    <w:pPr>
      <w:spacing w:after="120"/>
      <w:ind w:left="283"/>
    </w:pPr>
    <w:rPr>
      <w:rFonts w:eastAsia="Times New Roman"/>
      <w:sz w:val="16"/>
      <w:szCs w:val="16"/>
      <w:lang w:val="bg-BG"/>
    </w:rPr>
  </w:style>
  <w:style w:type="character" w:customStyle="1" w:styleId="BodyTextIndent3Char">
    <w:name w:val="Body Text Indent 3 Char"/>
    <w:basedOn w:val="DefaultParagraphFont"/>
    <w:link w:val="BodyTextIndent3"/>
    <w:rsid w:val="00B07BFC"/>
    <w:rPr>
      <w:rFonts w:ascii="Times New Roman" w:eastAsia="Times New Roman" w:hAnsi="Times New Roman" w:cs="Times New Roman"/>
      <w:sz w:val="16"/>
      <w:szCs w:val="16"/>
      <w:lang w:val="bg-BG"/>
    </w:rPr>
  </w:style>
  <w:style w:type="paragraph" w:styleId="NormalWeb">
    <w:name w:val="Normal (Web)"/>
    <w:basedOn w:val="Normal"/>
    <w:rsid w:val="00B07BFC"/>
    <w:pPr>
      <w:spacing w:before="100" w:beforeAutospacing="1" w:after="100" w:afterAutospacing="1"/>
    </w:pPr>
    <w:rPr>
      <w:rFonts w:eastAsia="Times New Roman"/>
      <w:sz w:val="24"/>
      <w:szCs w:val="24"/>
      <w:lang w:val="en-GB" w:eastAsia="en-GB"/>
    </w:rPr>
  </w:style>
  <w:style w:type="character" w:customStyle="1" w:styleId="samedocreference1">
    <w:name w:val="samedocreference1"/>
    <w:rsid w:val="00B07BFC"/>
    <w:rPr>
      <w:i w:val="0"/>
      <w:iCs w:val="0"/>
      <w:color w:val="8B0000"/>
      <w:u w:val="single"/>
    </w:rPr>
  </w:style>
  <w:style w:type="paragraph" w:customStyle="1" w:styleId="ColorfulList-Accent11">
    <w:name w:val="Colorful List - Accent 11"/>
    <w:basedOn w:val="Normal"/>
    <w:link w:val="ColorfulList-Accent1Char"/>
    <w:uiPriority w:val="34"/>
    <w:qFormat/>
    <w:rsid w:val="00B07BFC"/>
    <w:pPr>
      <w:ind w:left="720"/>
    </w:pPr>
    <w:rPr>
      <w:lang w:val="en-AU" w:eastAsia="x-none"/>
    </w:rPr>
  </w:style>
  <w:style w:type="character" w:customStyle="1" w:styleId="ColorfulList-Accent1Char">
    <w:name w:val="Colorful List - Accent 1 Char"/>
    <w:link w:val="ColorfulList-Accent11"/>
    <w:uiPriority w:val="34"/>
    <w:rsid w:val="00B07BFC"/>
    <w:rPr>
      <w:rFonts w:ascii="Times New Roman" w:eastAsia="Calibri" w:hAnsi="Times New Roman" w:cs="Times New Roman"/>
      <w:sz w:val="20"/>
      <w:szCs w:val="20"/>
      <w:lang w:val="en-AU" w:eastAsia="x-none"/>
    </w:rPr>
  </w:style>
  <w:style w:type="paragraph" w:styleId="BalloonText">
    <w:name w:val="Balloon Text"/>
    <w:basedOn w:val="Normal"/>
    <w:link w:val="BalloonTextChar"/>
    <w:uiPriority w:val="99"/>
    <w:semiHidden/>
    <w:unhideWhenUsed/>
    <w:rsid w:val="009A1E2E"/>
    <w:rPr>
      <w:rFonts w:ascii="Tahoma" w:hAnsi="Tahoma" w:cs="Tahoma"/>
      <w:sz w:val="16"/>
      <w:szCs w:val="16"/>
    </w:rPr>
  </w:style>
  <w:style w:type="character" w:customStyle="1" w:styleId="BalloonTextChar">
    <w:name w:val="Balloon Text Char"/>
    <w:basedOn w:val="DefaultParagraphFont"/>
    <w:link w:val="BalloonText"/>
    <w:uiPriority w:val="99"/>
    <w:semiHidden/>
    <w:rsid w:val="009A1E2E"/>
    <w:rPr>
      <w:rFonts w:ascii="Tahoma" w:eastAsia="Calibri" w:hAnsi="Tahoma" w:cs="Tahoma"/>
      <w:sz w:val="16"/>
      <w:szCs w:val="16"/>
    </w:rPr>
  </w:style>
  <w:style w:type="character" w:customStyle="1" w:styleId="Heading8Char">
    <w:name w:val="Heading 8 Char"/>
    <w:basedOn w:val="DefaultParagraphFont"/>
    <w:link w:val="Heading8"/>
    <w:uiPriority w:val="9"/>
    <w:semiHidden/>
    <w:rsid w:val="0045743B"/>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937CE8"/>
    <w:pPr>
      <w:spacing w:after="120"/>
    </w:pPr>
  </w:style>
  <w:style w:type="character" w:customStyle="1" w:styleId="BodyTextChar">
    <w:name w:val="Body Text Char"/>
    <w:basedOn w:val="DefaultParagraphFont"/>
    <w:link w:val="BodyText"/>
    <w:uiPriority w:val="99"/>
    <w:semiHidden/>
    <w:rsid w:val="00937CE8"/>
    <w:rPr>
      <w:rFonts w:ascii="Times New Roman" w:eastAsia="Calibri"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FC"/>
    <w:rPr>
      <w:rFonts w:ascii="Times New Roman" w:eastAsia="Calibri" w:hAnsi="Times New Roman" w:cs="Times New Roman"/>
      <w:sz w:val="20"/>
      <w:szCs w:val="20"/>
    </w:rPr>
  </w:style>
  <w:style w:type="paragraph" w:styleId="Heading1">
    <w:name w:val="heading 1"/>
    <w:basedOn w:val="Normal"/>
    <w:next w:val="Normal"/>
    <w:link w:val="Heading1Char1"/>
    <w:qFormat/>
    <w:rsid w:val="00B07BFC"/>
    <w:pPr>
      <w:keepNext/>
      <w:jc w:val="center"/>
      <w:outlineLvl w:val="0"/>
    </w:pPr>
    <w:rPr>
      <w:rFonts w:eastAsia="Times New Roman"/>
      <w:b/>
      <w:bCs/>
      <w:sz w:val="24"/>
      <w:szCs w:val="24"/>
      <w:u w:val="single"/>
      <w:lang w:val="bg-BG"/>
    </w:rPr>
  </w:style>
  <w:style w:type="paragraph" w:styleId="Heading2">
    <w:name w:val="heading 2"/>
    <w:basedOn w:val="Normal"/>
    <w:next w:val="Normal"/>
    <w:link w:val="Heading2Char"/>
    <w:qFormat/>
    <w:rsid w:val="00B07BFC"/>
    <w:pPr>
      <w:keepNext/>
      <w:jc w:val="center"/>
      <w:outlineLvl w:val="1"/>
    </w:pPr>
    <w:rPr>
      <w:rFonts w:eastAsia="Times New Roman"/>
      <w:b/>
      <w:bCs/>
      <w:color w:val="FF0000"/>
      <w:sz w:val="24"/>
      <w:szCs w:val="24"/>
      <w:lang w:val="x-none"/>
    </w:rPr>
  </w:style>
  <w:style w:type="paragraph" w:styleId="Heading8">
    <w:name w:val="heading 8"/>
    <w:basedOn w:val="Normal"/>
    <w:next w:val="Normal"/>
    <w:link w:val="Heading8Char"/>
    <w:uiPriority w:val="9"/>
    <w:semiHidden/>
    <w:unhideWhenUsed/>
    <w:qFormat/>
    <w:rsid w:val="0045743B"/>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B07BF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B07BFC"/>
    <w:rPr>
      <w:rFonts w:ascii="Times New Roman" w:eastAsia="Times New Roman" w:hAnsi="Times New Roman" w:cs="Times New Roman"/>
      <w:b/>
      <w:bCs/>
      <w:color w:val="FF0000"/>
      <w:lang w:val="x-none"/>
    </w:rPr>
  </w:style>
  <w:style w:type="paragraph" w:styleId="Header">
    <w:name w:val="header"/>
    <w:basedOn w:val="Normal"/>
    <w:link w:val="HeaderChar"/>
    <w:uiPriority w:val="99"/>
    <w:rsid w:val="00B07BFC"/>
    <w:pPr>
      <w:tabs>
        <w:tab w:val="center" w:pos="4536"/>
        <w:tab w:val="right" w:pos="9072"/>
      </w:tabs>
    </w:pPr>
  </w:style>
  <w:style w:type="character" w:customStyle="1" w:styleId="HeaderChar">
    <w:name w:val="Header Char"/>
    <w:basedOn w:val="DefaultParagraphFont"/>
    <w:link w:val="Header"/>
    <w:uiPriority w:val="99"/>
    <w:rsid w:val="00B07BFC"/>
    <w:rPr>
      <w:rFonts w:ascii="Times New Roman" w:eastAsia="Calibri" w:hAnsi="Times New Roman" w:cs="Times New Roman"/>
      <w:sz w:val="20"/>
      <w:szCs w:val="20"/>
    </w:rPr>
  </w:style>
  <w:style w:type="paragraph" w:styleId="Footer">
    <w:name w:val="footer"/>
    <w:basedOn w:val="Normal"/>
    <w:link w:val="FooterChar"/>
    <w:uiPriority w:val="99"/>
    <w:rsid w:val="00B07BFC"/>
    <w:pPr>
      <w:tabs>
        <w:tab w:val="center" w:pos="4536"/>
        <w:tab w:val="right" w:pos="9072"/>
      </w:tabs>
    </w:pPr>
  </w:style>
  <w:style w:type="character" w:customStyle="1" w:styleId="FooterChar">
    <w:name w:val="Footer Char"/>
    <w:basedOn w:val="DefaultParagraphFont"/>
    <w:link w:val="Footer"/>
    <w:uiPriority w:val="99"/>
    <w:rsid w:val="00B07BFC"/>
    <w:rPr>
      <w:rFonts w:ascii="Times New Roman" w:eastAsia="Calibri" w:hAnsi="Times New Roman" w:cs="Times New Roman"/>
      <w:sz w:val="20"/>
      <w:szCs w:val="20"/>
    </w:rPr>
  </w:style>
  <w:style w:type="character" w:styleId="Hyperlink">
    <w:name w:val="Hyperlink"/>
    <w:rsid w:val="00B07BFC"/>
    <w:rPr>
      <w:color w:val="0000FF"/>
      <w:u w:val="single"/>
    </w:rPr>
  </w:style>
  <w:style w:type="character" w:styleId="PageNumber">
    <w:name w:val="page number"/>
    <w:basedOn w:val="DefaultParagraphFont"/>
    <w:rsid w:val="00B07BFC"/>
  </w:style>
  <w:style w:type="character" w:customStyle="1" w:styleId="Heading1Char1">
    <w:name w:val="Heading 1 Char1"/>
    <w:link w:val="Heading1"/>
    <w:rsid w:val="00B07BFC"/>
    <w:rPr>
      <w:rFonts w:ascii="Times New Roman" w:eastAsia="Times New Roman" w:hAnsi="Times New Roman" w:cs="Times New Roman"/>
      <w:b/>
      <w:bCs/>
      <w:u w:val="single"/>
      <w:lang w:val="bg-BG"/>
    </w:rPr>
  </w:style>
  <w:style w:type="paragraph" w:styleId="BodyTextIndent3">
    <w:name w:val="Body Text Indent 3"/>
    <w:basedOn w:val="Normal"/>
    <w:link w:val="BodyTextIndent3Char"/>
    <w:rsid w:val="00B07BFC"/>
    <w:pPr>
      <w:spacing w:after="120"/>
      <w:ind w:left="283"/>
    </w:pPr>
    <w:rPr>
      <w:rFonts w:eastAsia="Times New Roman"/>
      <w:sz w:val="16"/>
      <w:szCs w:val="16"/>
      <w:lang w:val="bg-BG"/>
    </w:rPr>
  </w:style>
  <w:style w:type="character" w:customStyle="1" w:styleId="BodyTextIndent3Char">
    <w:name w:val="Body Text Indent 3 Char"/>
    <w:basedOn w:val="DefaultParagraphFont"/>
    <w:link w:val="BodyTextIndent3"/>
    <w:rsid w:val="00B07BFC"/>
    <w:rPr>
      <w:rFonts w:ascii="Times New Roman" w:eastAsia="Times New Roman" w:hAnsi="Times New Roman" w:cs="Times New Roman"/>
      <w:sz w:val="16"/>
      <w:szCs w:val="16"/>
      <w:lang w:val="bg-BG"/>
    </w:rPr>
  </w:style>
  <w:style w:type="paragraph" w:styleId="NormalWeb">
    <w:name w:val="Normal (Web)"/>
    <w:basedOn w:val="Normal"/>
    <w:rsid w:val="00B07BFC"/>
    <w:pPr>
      <w:spacing w:before="100" w:beforeAutospacing="1" w:after="100" w:afterAutospacing="1"/>
    </w:pPr>
    <w:rPr>
      <w:rFonts w:eastAsia="Times New Roman"/>
      <w:sz w:val="24"/>
      <w:szCs w:val="24"/>
      <w:lang w:val="en-GB" w:eastAsia="en-GB"/>
    </w:rPr>
  </w:style>
  <w:style w:type="character" w:customStyle="1" w:styleId="samedocreference1">
    <w:name w:val="samedocreference1"/>
    <w:rsid w:val="00B07BFC"/>
    <w:rPr>
      <w:i w:val="0"/>
      <w:iCs w:val="0"/>
      <w:color w:val="8B0000"/>
      <w:u w:val="single"/>
    </w:rPr>
  </w:style>
  <w:style w:type="paragraph" w:customStyle="1" w:styleId="ColorfulList-Accent11">
    <w:name w:val="Colorful List - Accent 11"/>
    <w:basedOn w:val="Normal"/>
    <w:link w:val="ColorfulList-Accent1Char"/>
    <w:uiPriority w:val="34"/>
    <w:qFormat/>
    <w:rsid w:val="00B07BFC"/>
    <w:pPr>
      <w:ind w:left="720"/>
    </w:pPr>
    <w:rPr>
      <w:lang w:val="en-AU" w:eastAsia="x-none"/>
    </w:rPr>
  </w:style>
  <w:style w:type="character" w:customStyle="1" w:styleId="ColorfulList-Accent1Char">
    <w:name w:val="Colorful List - Accent 1 Char"/>
    <w:link w:val="ColorfulList-Accent11"/>
    <w:uiPriority w:val="34"/>
    <w:rsid w:val="00B07BFC"/>
    <w:rPr>
      <w:rFonts w:ascii="Times New Roman" w:eastAsia="Calibri" w:hAnsi="Times New Roman" w:cs="Times New Roman"/>
      <w:sz w:val="20"/>
      <w:szCs w:val="20"/>
      <w:lang w:val="en-AU" w:eastAsia="x-none"/>
    </w:rPr>
  </w:style>
  <w:style w:type="paragraph" w:styleId="BalloonText">
    <w:name w:val="Balloon Text"/>
    <w:basedOn w:val="Normal"/>
    <w:link w:val="BalloonTextChar"/>
    <w:uiPriority w:val="99"/>
    <w:semiHidden/>
    <w:unhideWhenUsed/>
    <w:rsid w:val="009A1E2E"/>
    <w:rPr>
      <w:rFonts w:ascii="Tahoma" w:hAnsi="Tahoma" w:cs="Tahoma"/>
      <w:sz w:val="16"/>
      <w:szCs w:val="16"/>
    </w:rPr>
  </w:style>
  <w:style w:type="character" w:customStyle="1" w:styleId="BalloonTextChar">
    <w:name w:val="Balloon Text Char"/>
    <w:basedOn w:val="DefaultParagraphFont"/>
    <w:link w:val="BalloonText"/>
    <w:uiPriority w:val="99"/>
    <w:semiHidden/>
    <w:rsid w:val="009A1E2E"/>
    <w:rPr>
      <w:rFonts w:ascii="Tahoma" w:eastAsia="Calibri" w:hAnsi="Tahoma" w:cs="Tahoma"/>
      <w:sz w:val="16"/>
      <w:szCs w:val="16"/>
    </w:rPr>
  </w:style>
  <w:style w:type="character" w:customStyle="1" w:styleId="Heading8Char">
    <w:name w:val="Heading 8 Char"/>
    <w:basedOn w:val="DefaultParagraphFont"/>
    <w:link w:val="Heading8"/>
    <w:uiPriority w:val="9"/>
    <w:semiHidden/>
    <w:rsid w:val="0045743B"/>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937CE8"/>
    <w:pPr>
      <w:spacing w:after="120"/>
    </w:pPr>
  </w:style>
  <w:style w:type="character" w:customStyle="1" w:styleId="BodyTextChar">
    <w:name w:val="Body Text Char"/>
    <w:basedOn w:val="DefaultParagraphFont"/>
    <w:link w:val="BodyText"/>
    <w:uiPriority w:val="99"/>
    <w:semiHidden/>
    <w:rsid w:val="00937CE8"/>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eb.apis.bg/p.php?i=490430" TargetMode="External"/><Relationship Id="rId18" Type="http://schemas.openxmlformats.org/officeDocument/2006/relationships/hyperlink" Target="http://web.apis.bg/p.php?i=49043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pis://NORM|40377|8|29|/" TargetMode="External"/><Relationship Id="rId7" Type="http://schemas.openxmlformats.org/officeDocument/2006/relationships/footnotes" Target="footnotes.xml"/><Relationship Id="rId12" Type="http://schemas.openxmlformats.org/officeDocument/2006/relationships/hyperlink" Target="http://web.apis.bg/p.php?i=490430" TargetMode="External"/><Relationship Id="rId17" Type="http://schemas.openxmlformats.org/officeDocument/2006/relationships/hyperlink" Target="http://web.apis.bg/p.php?i=490430" TargetMode="External"/><Relationship Id="rId25" Type="http://schemas.openxmlformats.org/officeDocument/2006/relationships/hyperlink" Target="apis://NORM|40377|8|42|/" TargetMode="External"/><Relationship Id="rId2" Type="http://schemas.openxmlformats.org/officeDocument/2006/relationships/numbering" Target="numbering.xml"/><Relationship Id="rId16" Type="http://schemas.openxmlformats.org/officeDocument/2006/relationships/hyperlink" Target="http://web.apis.bg/p.php?i=301352" TargetMode="External"/><Relationship Id="rId20" Type="http://schemas.openxmlformats.org/officeDocument/2006/relationships/hyperlink" Target="http://web.apis.bg/p.php?i=3158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is.bg/p.php?i=490430" TargetMode="External"/><Relationship Id="rId24" Type="http://schemas.openxmlformats.org/officeDocument/2006/relationships/hyperlink" Target="apis://NORM|40808|8|15|/" TargetMode="External"/><Relationship Id="rId5" Type="http://schemas.openxmlformats.org/officeDocument/2006/relationships/settings" Target="settings.xml"/><Relationship Id="rId15" Type="http://schemas.openxmlformats.org/officeDocument/2006/relationships/hyperlink" Target="http://web.apis.bg/p.php?i=204216" TargetMode="External"/><Relationship Id="rId23" Type="http://schemas.openxmlformats.org/officeDocument/2006/relationships/hyperlink" Target="apis://NORM|40377|8|56|/" TargetMode="External"/><Relationship Id="rId28" Type="http://schemas.openxmlformats.org/officeDocument/2006/relationships/header" Target="header1.xml"/><Relationship Id="rId10" Type="http://schemas.openxmlformats.org/officeDocument/2006/relationships/hyperlink" Target="http://web.apis.bg/p.php?i=490430" TargetMode="External"/><Relationship Id="rId19" Type="http://schemas.openxmlformats.org/officeDocument/2006/relationships/hyperlink" Target="http://web.apis.bg/p.php?i=490430" TargetMode="External"/><Relationship Id="rId4" Type="http://schemas.microsoft.com/office/2007/relationships/stylesWithEffects" Target="stylesWithEffects.xml"/><Relationship Id="rId9" Type="http://schemas.openxmlformats.org/officeDocument/2006/relationships/hyperlink" Target="http://web.apis.bg/p.php?i=9663" TargetMode="External"/><Relationship Id="rId14" Type="http://schemas.openxmlformats.org/officeDocument/2006/relationships/hyperlink" Target="http://web.apis.bg/p.php?i=490430" TargetMode="External"/><Relationship Id="rId22" Type="http://schemas.openxmlformats.org/officeDocument/2006/relationships/hyperlink" Target="apis://NORM|40377|8|51|/"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D3D3D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44EBE-C84A-45E9-9F45-B4B7A128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13</Pages>
  <Words>5605</Words>
  <Characters>31953</Characters>
  <Application>Microsoft Office Word</Application>
  <DocSecurity>0</DocSecurity>
  <Lines>266</Lines>
  <Paragraphs>74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Nadejda Iordanova</dc:creator>
  <cp:keywords/>
  <dc:description/>
  <cp:lastModifiedBy>anib</cp:lastModifiedBy>
  <cp:revision>23</cp:revision>
  <dcterms:created xsi:type="dcterms:W3CDTF">2014-09-04T19:22:00Z</dcterms:created>
  <dcterms:modified xsi:type="dcterms:W3CDTF">2015-04-23T13:14:00Z</dcterms:modified>
</cp:coreProperties>
</file>