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6F2" w:rsidRPr="00AA1792" w:rsidRDefault="006B26F2" w:rsidP="006B26F2">
      <w:pPr>
        <w:pBdr>
          <w:bottom w:val="thinThickSmallGap" w:sz="12" w:space="1" w:color="auto"/>
        </w:pBdr>
        <w:rPr>
          <w:sz w:val="4"/>
          <w:szCs w:val="4"/>
          <w:highlight w:val="yellow"/>
        </w:rPr>
      </w:pPr>
      <w:r>
        <w:rPr>
          <w:noProof/>
        </w:rPr>
        <mc:AlternateContent>
          <mc:Choice Requires="wps">
            <w:drawing>
              <wp:anchor distT="0" distB="0" distL="114300" distR="114300" simplePos="0" relativeHeight="251659264" behindDoc="0" locked="0" layoutInCell="1" allowOverlap="1">
                <wp:simplePos x="0" y="0"/>
                <wp:positionH relativeFrom="column">
                  <wp:posOffset>1058545</wp:posOffset>
                </wp:positionH>
                <wp:positionV relativeFrom="paragraph">
                  <wp:posOffset>-11430</wp:posOffset>
                </wp:positionV>
                <wp:extent cx="4576445" cy="546100"/>
                <wp:effectExtent l="0" t="2540" r="0" b="3810"/>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6445" cy="54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6F2" w:rsidRPr="00B16187" w:rsidRDefault="006B26F2" w:rsidP="006B26F2">
                            <w:pPr>
                              <w:rPr>
                                <w:rFonts w:ascii="Times New Roman" w:hAnsi="Times New Roman"/>
                              </w:rPr>
                            </w:pPr>
                            <w:r w:rsidRPr="00B16187">
                              <w:rPr>
                                <w:rFonts w:ascii="Times New Roman" w:hAnsi="Times New Roman"/>
                                <w:sz w:val="60"/>
                              </w:rPr>
                              <w:t>ОБЩИНА ГОЦЕ ДЕЛЧЕВ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margin-left:83.35pt;margin-top:-.9pt;width:360.3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" stroked="f">
                <v:textbox>
                  <w:txbxContent>
                    <w:p w:rsidR="006B26F2" w:rsidRPr="00B16187" w:rsidRDefault="006B26F2" w:rsidP="006B26F2">
                      <w:pPr>
                        <w:rPr>
                          <w:rFonts w:ascii="Times New Roman" w:hAnsi="Times New Roman"/>
                        </w:rPr>
                      </w:pPr>
                      <w:r w:rsidRPr="00B16187">
                        <w:rPr>
                          <w:rFonts w:ascii="Times New Roman" w:hAnsi="Times New Roman"/>
                          <w:sz w:val="60"/>
                        </w:rPr>
                        <w:t>ОБЩИНА ГОЦЕ ДЕЛЧЕВ</w:t>
                      </w:r>
                    </w:p>
                  </w:txbxContent>
                </v:textbox>
              </v:shape>
            </w:pict>
          </mc:Fallback>
        </mc:AlternateContent>
      </w:r>
      <w:r>
        <w:rPr>
          <w:rFonts w:ascii="Palatino Linotype" w:hAnsi="Palatino Linotype"/>
          <w:noProof/>
        </w:rPr>
        <w:drawing>
          <wp:inline distT="0" distB="0" distL="0" distR="0">
            <wp:extent cx="685800" cy="847725"/>
            <wp:effectExtent l="0" t="0" r="0" b="9525"/>
            <wp:docPr id="1" name="Картина 1" descr="Копие%20от%20GerbGD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1" descr="Копие%20от%20GerbGD_A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noFill/>
                    <a:ln>
                      <a:noFill/>
                    </a:ln>
                  </pic:spPr>
                </pic:pic>
              </a:graphicData>
            </a:graphic>
          </wp:inline>
        </w:drawing>
      </w:r>
    </w:p>
    <w:p w:rsidR="006B26F2" w:rsidRPr="00AA1792" w:rsidRDefault="006B26F2" w:rsidP="006B26F2">
      <w:pPr>
        <w:rPr>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32"/>
          <w:szCs w:val="32"/>
          <w:highlight w:val="yellow"/>
        </w:rPr>
      </w:pP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2C021B" w:rsidRDefault="006B26F2" w:rsidP="006B26F2">
      <w:pPr>
        <w:widowControl w:val="0"/>
        <w:autoSpaceDE w:val="0"/>
        <w:autoSpaceDN w:val="0"/>
        <w:adjustRightInd w:val="0"/>
        <w:spacing w:after="0" w:line="240" w:lineRule="auto"/>
        <w:jc w:val="center"/>
        <w:rPr>
          <w:rFonts w:ascii="Times New Roman" w:hAnsi="Times New Roman"/>
          <w:b/>
          <w:bCs/>
          <w:sz w:val="40"/>
          <w:szCs w:val="40"/>
        </w:rPr>
      </w:pPr>
      <w:r w:rsidRPr="002C021B">
        <w:rPr>
          <w:rFonts w:ascii="Times New Roman" w:hAnsi="Times New Roman"/>
          <w:b/>
          <w:bCs/>
          <w:sz w:val="40"/>
          <w:szCs w:val="40"/>
          <w:lang w:val="x-none"/>
        </w:rPr>
        <w:t xml:space="preserve">УКАЗАНИЯ </w:t>
      </w:r>
    </w:p>
    <w:p w:rsidR="006B26F2" w:rsidRPr="000B7BD8"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0B7BD8" w:rsidRDefault="006B26F2" w:rsidP="006B26F2">
      <w:pPr>
        <w:widowControl w:val="0"/>
        <w:autoSpaceDE w:val="0"/>
        <w:autoSpaceDN w:val="0"/>
        <w:adjustRightInd w:val="0"/>
        <w:spacing w:after="0" w:line="240" w:lineRule="auto"/>
        <w:jc w:val="center"/>
        <w:rPr>
          <w:rFonts w:ascii="Times New Roman" w:hAnsi="Times New Roman"/>
          <w:b/>
          <w:bCs/>
          <w:sz w:val="40"/>
          <w:szCs w:val="40"/>
          <w:highlight w:val="yellow"/>
        </w:rPr>
      </w:pPr>
    </w:p>
    <w:p w:rsidR="006B26F2" w:rsidRPr="00F4725E" w:rsidRDefault="006B26F2" w:rsidP="006B26F2">
      <w:pPr>
        <w:widowControl w:val="0"/>
        <w:autoSpaceDE w:val="0"/>
        <w:autoSpaceDN w:val="0"/>
        <w:adjustRightInd w:val="0"/>
        <w:spacing w:after="0" w:line="240" w:lineRule="auto"/>
        <w:jc w:val="center"/>
        <w:rPr>
          <w:rFonts w:ascii="Times New Roman" w:hAnsi="Times New Roman"/>
          <w:b/>
          <w:bCs/>
          <w:sz w:val="28"/>
          <w:szCs w:val="28"/>
          <w:lang w:val="x-none"/>
        </w:rPr>
      </w:pPr>
      <w:r w:rsidRPr="00F4725E">
        <w:rPr>
          <w:rFonts w:ascii="Times New Roman" w:hAnsi="Times New Roman"/>
          <w:b/>
          <w:bCs/>
          <w:sz w:val="28"/>
          <w:szCs w:val="28"/>
        </w:rPr>
        <w:t>за участие в открита процедура, по опростени правила, за възлагане на обществена поръчка с наименование</w:t>
      </w:r>
      <w:r w:rsidRPr="00F4725E">
        <w:rPr>
          <w:rFonts w:ascii="Times New Roman" w:hAnsi="Times New Roman"/>
          <w:b/>
          <w:bCs/>
          <w:sz w:val="28"/>
          <w:szCs w:val="28"/>
          <w:lang w:val="x-none"/>
        </w:rPr>
        <w:t>:</w:t>
      </w:r>
    </w:p>
    <w:p w:rsidR="006B26F2" w:rsidRPr="00F4725E" w:rsidRDefault="006B26F2" w:rsidP="006B26F2">
      <w:pPr>
        <w:tabs>
          <w:tab w:val="left" w:pos="993"/>
        </w:tabs>
        <w:spacing w:after="0" w:line="240" w:lineRule="auto"/>
        <w:jc w:val="center"/>
        <w:rPr>
          <w:rFonts w:ascii="Times New Roman" w:hAnsi="Times New Roman"/>
          <w:b/>
          <w:i/>
          <w:sz w:val="28"/>
          <w:szCs w:val="28"/>
        </w:rPr>
      </w:pPr>
      <w:r w:rsidRPr="00F4725E">
        <w:rPr>
          <w:rFonts w:ascii="Times New Roman" w:hAnsi="Times New Roman"/>
          <w:b/>
          <w:i/>
          <w:sz w:val="28"/>
          <w:szCs w:val="28"/>
        </w:rPr>
        <w:t>„Изпълнение на СМР във връзка с реализацията на Националната програма за енергийна ефективност на многофамилните жилищни сгради на територията на град Гоце Делчев, по четири обособени позиции“</w:t>
      </w:r>
    </w:p>
    <w:p w:rsidR="006B26F2" w:rsidRPr="00AA1792" w:rsidRDefault="006B26F2" w:rsidP="006B26F2">
      <w:pPr>
        <w:widowControl w:val="0"/>
        <w:autoSpaceDE w:val="0"/>
        <w:autoSpaceDN w:val="0"/>
        <w:adjustRightInd w:val="0"/>
        <w:spacing w:after="0" w:line="240" w:lineRule="auto"/>
        <w:jc w:val="both"/>
        <w:rPr>
          <w:rFonts w:ascii="Times New Roman" w:hAnsi="Times New Roman"/>
          <w:b/>
          <w:i/>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rPr>
      </w:pPr>
    </w:p>
    <w:p w:rsidR="006B26F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AA1792">
        <w:rPr>
          <w:rFonts w:ascii="Times New Roman" w:hAnsi="Times New Roman"/>
          <w:b/>
          <w:bCs/>
          <w:sz w:val="24"/>
          <w:szCs w:val="24"/>
        </w:rPr>
        <w:t>Р</w:t>
      </w:r>
      <w:r w:rsidRPr="00AA1792">
        <w:rPr>
          <w:rFonts w:ascii="Times New Roman" w:hAnsi="Times New Roman"/>
          <w:b/>
          <w:bCs/>
          <w:sz w:val="24"/>
          <w:szCs w:val="24"/>
          <w:lang w:val="x-none"/>
        </w:rPr>
        <w:t>аздел I.</w:t>
      </w:r>
    </w:p>
    <w:p w:rsidR="006B26F2" w:rsidRPr="00AA1792"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AA1792">
        <w:rPr>
          <w:rFonts w:ascii="Times New Roman" w:hAnsi="Times New Roman"/>
          <w:b/>
          <w:bCs/>
          <w:sz w:val="24"/>
          <w:szCs w:val="24"/>
          <w:lang w:val="x-none"/>
        </w:rPr>
        <w:t>ОБЩИ УСЛОВИЯ НА ОБЩЕСТВЕНАТА ПОРЪЧКА</w:t>
      </w:r>
    </w:p>
    <w:p w:rsidR="006B26F2" w:rsidRPr="00AA1792" w:rsidRDefault="006B26F2" w:rsidP="006B26F2">
      <w:pPr>
        <w:widowControl w:val="0"/>
        <w:autoSpaceDE w:val="0"/>
        <w:autoSpaceDN w:val="0"/>
        <w:adjustRightInd w:val="0"/>
        <w:spacing w:after="0" w:line="240" w:lineRule="auto"/>
        <w:jc w:val="center"/>
        <w:rPr>
          <w:rFonts w:ascii="Times New Roman" w:hAnsi="Times New Roman"/>
          <w:sz w:val="24"/>
          <w:szCs w:val="24"/>
          <w:highlight w:val="yellow"/>
          <w:lang w:val="x-none"/>
        </w:rPr>
      </w:pPr>
    </w:p>
    <w:p w:rsidR="006B26F2" w:rsidRPr="00AA179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AA179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AA1792">
        <w:rPr>
          <w:rFonts w:ascii="Times New Roman" w:hAnsi="Times New Roman"/>
          <w:b/>
          <w:bCs/>
          <w:sz w:val="24"/>
          <w:szCs w:val="24"/>
          <w:lang w:val="x-none"/>
        </w:rPr>
        <w:t>1. Възложител</w:t>
      </w:r>
    </w:p>
    <w:p w:rsidR="006B26F2" w:rsidRPr="00AA1792" w:rsidRDefault="006B26F2" w:rsidP="006B26F2">
      <w:pPr>
        <w:widowControl w:val="0"/>
        <w:autoSpaceDE w:val="0"/>
        <w:autoSpaceDN w:val="0"/>
        <w:adjustRightInd w:val="0"/>
        <w:spacing w:after="0" w:line="240" w:lineRule="auto"/>
        <w:jc w:val="both"/>
        <w:rPr>
          <w:rFonts w:ascii="Times New Roman" w:hAnsi="Times New Roman"/>
          <w:sz w:val="24"/>
          <w:szCs w:val="24"/>
        </w:rPr>
      </w:pPr>
      <w:r w:rsidRPr="00AA1792">
        <w:rPr>
          <w:rFonts w:ascii="Times New Roman" w:hAnsi="Times New Roman"/>
          <w:sz w:val="24"/>
          <w:szCs w:val="24"/>
          <w:lang w:val="x-none"/>
        </w:rPr>
        <w:t xml:space="preserve"> </w:t>
      </w:r>
      <w:r w:rsidRPr="00AA1792">
        <w:rPr>
          <w:rFonts w:ascii="Times New Roman" w:hAnsi="Times New Roman"/>
          <w:sz w:val="24"/>
          <w:szCs w:val="24"/>
        </w:rPr>
        <w:tab/>
      </w:r>
      <w:r w:rsidRPr="00AA1792">
        <w:rPr>
          <w:rFonts w:ascii="Times New Roman" w:hAnsi="Times New Roman"/>
          <w:sz w:val="24"/>
          <w:szCs w:val="24"/>
          <w:lang w:val="x-none"/>
        </w:rPr>
        <w:t xml:space="preserve">Възложител на настоящата </w:t>
      </w:r>
      <w:r>
        <w:rPr>
          <w:rFonts w:ascii="Times New Roman" w:hAnsi="Times New Roman"/>
          <w:sz w:val="24"/>
          <w:szCs w:val="24"/>
        </w:rPr>
        <w:t>обществена поръчка за възлагане на строително-монтажни работи</w:t>
      </w:r>
      <w:r w:rsidRPr="00AA1792">
        <w:rPr>
          <w:rFonts w:ascii="Times New Roman" w:hAnsi="Times New Roman"/>
          <w:sz w:val="24"/>
          <w:szCs w:val="24"/>
          <w:lang w:val="x-none"/>
        </w:rPr>
        <w:t xml:space="preserve">, е </w:t>
      </w:r>
      <w:r w:rsidRPr="00AA1792">
        <w:rPr>
          <w:rFonts w:ascii="Times New Roman" w:hAnsi="Times New Roman"/>
          <w:sz w:val="24"/>
          <w:szCs w:val="24"/>
        </w:rPr>
        <w:t>Община Гоце Делчев</w:t>
      </w:r>
      <w:r w:rsidRPr="00AA1792">
        <w:rPr>
          <w:rFonts w:ascii="Times New Roman" w:hAnsi="Times New Roman"/>
          <w:sz w:val="24"/>
          <w:szCs w:val="24"/>
          <w:lang w:val="x-none"/>
        </w:rPr>
        <w:t xml:space="preserve"> с</w:t>
      </w:r>
      <w:r w:rsidRPr="00AA1792">
        <w:rPr>
          <w:rFonts w:ascii="Times New Roman" w:hAnsi="Times New Roman"/>
          <w:sz w:val="24"/>
          <w:szCs w:val="24"/>
        </w:rPr>
        <w:t xml:space="preserve"> административен адрес</w:t>
      </w:r>
      <w:r w:rsidRPr="00AA1792">
        <w:rPr>
          <w:rFonts w:ascii="Times New Roman" w:hAnsi="Times New Roman"/>
          <w:sz w:val="24"/>
          <w:szCs w:val="24"/>
          <w:lang w:val="x-none"/>
        </w:rPr>
        <w:t xml:space="preserve">: </w:t>
      </w:r>
      <w:r w:rsidRPr="00AA1792">
        <w:rPr>
          <w:rFonts w:ascii="Times New Roman" w:hAnsi="Times New Roman"/>
          <w:sz w:val="24"/>
          <w:szCs w:val="24"/>
        </w:rPr>
        <w:t xml:space="preserve">гр. Гоце Делчев, ул. „Царица Йоанна №2, п.к. 2900, област Благоевград; тел. 0888 006080; факс 089848685; </w:t>
      </w:r>
      <w:r w:rsidRPr="00AA1792">
        <w:rPr>
          <w:rFonts w:ascii="Times New Roman" w:hAnsi="Times New Roman"/>
          <w:sz w:val="24"/>
          <w:szCs w:val="24"/>
          <w:lang w:val="x-none"/>
        </w:rPr>
        <w:t xml:space="preserve">интернет – адрес: </w:t>
      </w:r>
      <w:hyperlink r:id="rId9" w:history="1">
        <w:r w:rsidRPr="00AA1792">
          <w:rPr>
            <w:rStyle w:val="a3"/>
            <w:szCs w:val="24"/>
            <w:lang w:val="en-US"/>
          </w:rPr>
          <w:t>www.gotsedelchev.bg</w:t>
        </w:r>
      </w:hyperlink>
      <w:r w:rsidRPr="00AA1792">
        <w:rPr>
          <w:rFonts w:ascii="Times New Roman" w:hAnsi="Times New Roman"/>
          <w:sz w:val="24"/>
          <w:szCs w:val="24"/>
        </w:rPr>
        <w:t xml:space="preserve">; </w:t>
      </w:r>
      <w:r w:rsidRPr="00AA1792">
        <w:rPr>
          <w:rFonts w:ascii="Times New Roman" w:hAnsi="Times New Roman"/>
          <w:sz w:val="24"/>
          <w:szCs w:val="24"/>
          <w:lang w:val="x-none"/>
        </w:rPr>
        <w:t>профил на купувача:</w:t>
      </w:r>
      <w:r w:rsidRPr="00AA1792">
        <w:rPr>
          <w:rFonts w:ascii="Times New Roman" w:hAnsi="Times New Roman"/>
          <w:sz w:val="24"/>
          <w:szCs w:val="24"/>
        </w:rPr>
        <w:t xml:space="preserve"> </w:t>
      </w:r>
      <w:hyperlink r:id="rId10" w:history="1">
        <w:r w:rsidRPr="00AA1792">
          <w:rPr>
            <w:rStyle w:val="a3"/>
            <w:szCs w:val="24"/>
            <w:lang w:val="x-none"/>
          </w:rPr>
          <w:t>http://pk.gotsedelchev.bg/</w:t>
        </w:r>
      </w:hyperlink>
      <w:r w:rsidRPr="00AA1792">
        <w:rPr>
          <w:rFonts w:ascii="Times New Roman" w:hAnsi="Times New Roman"/>
          <w:sz w:val="24"/>
          <w:szCs w:val="24"/>
        </w:rPr>
        <w:t>;</w:t>
      </w:r>
      <w:r w:rsidRPr="00AA1792">
        <w:rPr>
          <w:rFonts w:ascii="Times New Roman" w:hAnsi="Times New Roman"/>
          <w:sz w:val="24"/>
          <w:szCs w:val="24"/>
          <w:lang w:val="en-US"/>
        </w:rPr>
        <w:t xml:space="preserve"> </w:t>
      </w:r>
      <w:r w:rsidRPr="00AA1792">
        <w:rPr>
          <w:rFonts w:ascii="Times New Roman" w:hAnsi="Times New Roman"/>
          <w:sz w:val="24"/>
          <w:szCs w:val="24"/>
          <w:lang w:val="x-none"/>
        </w:rPr>
        <w:t>E-mail:</w:t>
      </w:r>
      <w:r w:rsidRPr="00AA1792">
        <w:rPr>
          <w:rFonts w:ascii="Times New Roman" w:hAnsi="Times New Roman"/>
          <w:sz w:val="24"/>
          <w:szCs w:val="24"/>
        </w:rPr>
        <w:t xml:space="preserve"> </w:t>
      </w:r>
      <w:r w:rsidRPr="00AA1792">
        <w:rPr>
          <w:rFonts w:ascii="Times New Roman" w:hAnsi="Times New Roman"/>
          <w:sz w:val="24"/>
          <w:szCs w:val="24"/>
          <w:lang w:val="en-US"/>
        </w:rPr>
        <w:t>oba@gocenet.net</w:t>
      </w:r>
      <w:r w:rsidRPr="00AA1792">
        <w:rPr>
          <w:rFonts w:ascii="Times New Roman" w:hAnsi="Times New Roman"/>
          <w:sz w:val="24"/>
          <w:szCs w:val="24"/>
        </w:rPr>
        <w:t>.</w:t>
      </w:r>
    </w:p>
    <w:p w:rsidR="006B26F2" w:rsidRPr="00AA1792"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0B7BD8"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r w:rsidRPr="004B0429">
        <w:rPr>
          <w:rFonts w:ascii="Times New Roman" w:hAnsi="Times New Roman"/>
          <w:b/>
          <w:bCs/>
          <w:sz w:val="24"/>
          <w:szCs w:val="24"/>
          <w:lang w:val="x-none"/>
        </w:rPr>
        <w:t xml:space="preserve"> </w:t>
      </w:r>
      <w:r w:rsidRPr="004B0429">
        <w:rPr>
          <w:rFonts w:ascii="Times New Roman" w:hAnsi="Times New Roman"/>
          <w:b/>
          <w:bCs/>
          <w:sz w:val="24"/>
          <w:szCs w:val="24"/>
        </w:rPr>
        <w:tab/>
      </w:r>
      <w:r w:rsidRPr="000B7BD8">
        <w:rPr>
          <w:rFonts w:ascii="Times New Roman" w:hAnsi="Times New Roman"/>
          <w:b/>
          <w:bCs/>
          <w:sz w:val="24"/>
          <w:szCs w:val="24"/>
        </w:rPr>
        <w:t>2</w:t>
      </w:r>
      <w:r w:rsidRPr="000B7BD8">
        <w:rPr>
          <w:rFonts w:ascii="Times New Roman" w:hAnsi="Times New Roman"/>
          <w:b/>
          <w:bCs/>
          <w:sz w:val="24"/>
          <w:szCs w:val="24"/>
          <w:lang w:val="x-none"/>
        </w:rPr>
        <w:t xml:space="preserve">. Пълно описание на предмета на поръчката. </w:t>
      </w:r>
    </w:p>
    <w:p w:rsidR="006B26F2" w:rsidRPr="000B7BD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F4725E">
        <w:rPr>
          <w:rFonts w:ascii="Times New Roman" w:hAnsi="Times New Roman"/>
          <w:b/>
          <w:sz w:val="24"/>
          <w:szCs w:val="24"/>
        </w:rPr>
        <w:t>2</w:t>
      </w:r>
      <w:r w:rsidRPr="00F4725E">
        <w:rPr>
          <w:rFonts w:ascii="Times New Roman" w:hAnsi="Times New Roman"/>
          <w:b/>
          <w:sz w:val="24"/>
          <w:szCs w:val="24"/>
          <w:lang w:val="x-none"/>
        </w:rPr>
        <w:t>.1. Обектът</w:t>
      </w:r>
      <w:r w:rsidRPr="000B7BD8">
        <w:rPr>
          <w:rFonts w:ascii="Times New Roman" w:hAnsi="Times New Roman"/>
          <w:sz w:val="24"/>
          <w:szCs w:val="24"/>
          <w:lang w:val="x-none"/>
        </w:rPr>
        <w:t xml:space="preserve"> на обществената поръчка е строителство, съгласно чл. 3, ал. 1, т. 3</w:t>
      </w:r>
      <w:r w:rsidRPr="000B7BD8">
        <w:rPr>
          <w:rFonts w:ascii="Times New Roman" w:hAnsi="Times New Roman"/>
          <w:sz w:val="24"/>
          <w:szCs w:val="24"/>
        </w:rPr>
        <w:t xml:space="preserve"> </w:t>
      </w:r>
      <w:r w:rsidRPr="000B7BD8">
        <w:rPr>
          <w:rFonts w:ascii="Times New Roman" w:hAnsi="Times New Roman"/>
          <w:sz w:val="24"/>
          <w:szCs w:val="24"/>
          <w:lang w:val="x-none"/>
        </w:rPr>
        <w:t xml:space="preserve">от </w:t>
      </w:r>
      <w:r w:rsidRPr="000B7BD8">
        <w:rPr>
          <w:rFonts w:ascii="Times New Roman" w:hAnsi="Times New Roman"/>
          <w:sz w:val="24"/>
          <w:szCs w:val="24"/>
        </w:rPr>
        <w:t>ЗОП</w:t>
      </w:r>
      <w:r w:rsidRPr="000B7BD8">
        <w:rPr>
          <w:rFonts w:ascii="Times New Roman" w:hAnsi="Times New Roman"/>
          <w:sz w:val="24"/>
          <w:szCs w:val="24"/>
          <w:lang w:val="x-none"/>
        </w:rPr>
        <w:t>.</w:t>
      </w:r>
    </w:p>
    <w:p w:rsidR="006B26F2" w:rsidRPr="000B7BD8" w:rsidRDefault="006B26F2" w:rsidP="006B26F2">
      <w:pPr>
        <w:spacing w:after="0" w:line="240" w:lineRule="auto"/>
        <w:ind w:firstLine="708"/>
        <w:jc w:val="both"/>
        <w:rPr>
          <w:rFonts w:ascii="Times New Roman" w:hAnsi="Times New Roman"/>
          <w:sz w:val="24"/>
          <w:szCs w:val="24"/>
          <w:highlight w:val="yellow"/>
        </w:rPr>
      </w:pPr>
      <w:r w:rsidRPr="00F4725E">
        <w:rPr>
          <w:rFonts w:ascii="Times New Roman" w:hAnsi="Times New Roman"/>
          <w:b/>
          <w:sz w:val="24"/>
          <w:szCs w:val="24"/>
        </w:rPr>
        <w:t>2</w:t>
      </w:r>
      <w:r w:rsidRPr="00F4725E">
        <w:rPr>
          <w:rFonts w:ascii="Times New Roman" w:hAnsi="Times New Roman"/>
          <w:b/>
          <w:sz w:val="24"/>
          <w:szCs w:val="24"/>
          <w:lang w:val="x-none"/>
        </w:rPr>
        <w:t>.</w:t>
      </w:r>
      <w:r w:rsidRPr="00F4725E">
        <w:rPr>
          <w:rFonts w:ascii="Times New Roman" w:hAnsi="Times New Roman"/>
          <w:b/>
          <w:sz w:val="24"/>
          <w:szCs w:val="24"/>
        </w:rPr>
        <w:t>2</w:t>
      </w:r>
      <w:r w:rsidRPr="00F4725E">
        <w:rPr>
          <w:rFonts w:ascii="Times New Roman" w:hAnsi="Times New Roman"/>
          <w:b/>
          <w:sz w:val="24"/>
          <w:szCs w:val="24"/>
          <w:lang w:val="x-none"/>
        </w:rPr>
        <w:t>. Наименование на поръчката</w:t>
      </w:r>
      <w:r w:rsidRPr="00F4725E">
        <w:rPr>
          <w:rFonts w:ascii="Times New Roman" w:hAnsi="Times New Roman"/>
          <w:b/>
          <w:sz w:val="24"/>
          <w:szCs w:val="24"/>
        </w:rPr>
        <w:t>:</w:t>
      </w:r>
      <w:r w:rsidRPr="00496AB5">
        <w:rPr>
          <w:rFonts w:ascii="Times New Roman" w:hAnsi="Times New Roman"/>
          <w:sz w:val="24"/>
          <w:szCs w:val="24"/>
          <w:lang w:val="en-US"/>
        </w:rPr>
        <w:t xml:space="preserve"> </w:t>
      </w:r>
      <w:r w:rsidRPr="00F4725E">
        <w:rPr>
          <w:rFonts w:ascii="Times New Roman" w:hAnsi="Times New Roman"/>
          <w:sz w:val="24"/>
          <w:szCs w:val="24"/>
        </w:rPr>
        <w:t>„Извършване на строително-монтажни работи на жилищни сгради в гр.Гоце Делчев, включени в Националната програма за енергийна ефективност на многофамилни жилищни сгради, по четири обособени позиции“.</w:t>
      </w:r>
    </w:p>
    <w:p w:rsidR="006B26F2" w:rsidRDefault="006B26F2" w:rsidP="006B26F2">
      <w:pPr>
        <w:spacing w:after="0" w:line="240" w:lineRule="auto"/>
        <w:ind w:firstLine="708"/>
        <w:jc w:val="both"/>
        <w:rPr>
          <w:rFonts w:ascii="Times New Roman" w:hAnsi="Times New Roman"/>
          <w:sz w:val="24"/>
          <w:szCs w:val="24"/>
        </w:rPr>
      </w:pPr>
      <w:r w:rsidRPr="00C040E2">
        <w:rPr>
          <w:rFonts w:ascii="Times New Roman" w:hAnsi="Times New Roman"/>
          <w:b/>
          <w:bCs/>
          <w:sz w:val="24"/>
          <w:szCs w:val="24"/>
        </w:rPr>
        <w:t>2</w:t>
      </w:r>
      <w:r w:rsidRPr="00C040E2">
        <w:rPr>
          <w:rFonts w:ascii="Times New Roman" w:hAnsi="Times New Roman"/>
          <w:b/>
          <w:bCs/>
          <w:sz w:val="24"/>
          <w:szCs w:val="24"/>
          <w:lang w:val="x-none"/>
        </w:rPr>
        <w:t>.</w:t>
      </w:r>
      <w:r w:rsidRPr="00C040E2">
        <w:rPr>
          <w:rFonts w:ascii="Times New Roman" w:hAnsi="Times New Roman"/>
          <w:b/>
          <w:bCs/>
          <w:sz w:val="24"/>
          <w:szCs w:val="24"/>
        </w:rPr>
        <w:t>3</w:t>
      </w:r>
      <w:r w:rsidRPr="00C040E2">
        <w:rPr>
          <w:rFonts w:ascii="Times New Roman" w:hAnsi="Times New Roman"/>
          <w:b/>
          <w:bCs/>
          <w:sz w:val="24"/>
          <w:szCs w:val="24"/>
          <w:lang w:val="x-none"/>
        </w:rPr>
        <w:t>.</w:t>
      </w:r>
      <w:r w:rsidRPr="00C040E2">
        <w:rPr>
          <w:rFonts w:ascii="Times New Roman" w:hAnsi="Times New Roman"/>
          <w:sz w:val="24"/>
          <w:szCs w:val="24"/>
          <w:lang w:val="x-none"/>
        </w:rPr>
        <w:t xml:space="preserve"> </w:t>
      </w:r>
      <w:r w:rsidRPr="00C040E2">
        <w:rPr>
          <w:rFonts w:ascii="Times New Roman" w:eastAsia="Calibri" w:hAnsi="Times New Roman"/>
          <w:b/>
          <w:sz w:val="24"/>
          <w:szCs w:val="24"/>
          <w:lang w:eastAsia="en-US"/>
        </w:rPr>
        <w:t xml:space="preserve">Предмет на обществената поръчка: </w:t>
      </w:r>
      <w:r w:rsidRPr="00496AB5">
        <w:rPr>
          <w:rFonts w:ascii="Times New Roman" w:hAnsi="Times New Roman"/>
          <w:sz w:val="24"/>
          <w:szCs w:val="24"/>
          <w:lang w:val="en-US"/>
        </w:rPr>
        <w:t xml:space="preserve"> </w:t>
      </w:r>
      <w:r w:rsidRPr="00F4725E">
        <w:rPr>
          <w:rFonts w:ascii="Times New Roman" w:hAnsi="Times New Roman"/>
          <w:sz w:val="24"/>
          <w:szCs w:val="24"/>
        </w:rPr>
        <w:t>„Извършване на строително-монтажни работи на жилищни сгради в гр.Гоце Делчев, включени в Националната програма за енергийна ефективност на многофамилни жилищни сгради, по четири обособени позиции</w:t>
      </w:r>
      <w:r>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1: </w:t>
      </w:r>
      <w:r w:rsidRPr="00F4725E">
        <w:rPr>
          <w:rFonts w:ascii="Times New Roman" w:hAnsi="Times New Roman"/>
          <w:sz w:val="24"/>
          <w:szCs w:val="24"/>
        </w:rPr>
        <w:t>Многофамилна жилищна сграда в гр. Гоце Делчев, бул. Гоце Делчев №29</w:t>
      </w:r>
      <w:r>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2: </w:t>
      </w:r>
      <w:r w:rsidRPr="00F4725E">
        <w:rPr>
          <w:rFonts w:ascii="Times New Roman" w:hAnsi="Times New Roman"/>
          <w:sz w:val="24"/>
          <w:szCs w:val="24"/>
        </w:rPr>
        <w:t>Многофамилна жилищна сграда в гр. Гоце Делчев, ул. Бяло море № 11</w:t>
      </w:r>
      <w:r>
        <w:rPr>
          <w:rFonts w:ascii="Times New Roman" w:hAnsi="Times New Roman"/>
          <w:sz w:val="24"/>
          <w:szCs w:val="24"/>
        </w:rPr>
        <w:t xml:space="preserve">; </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3: </w:t>
      </w:r>
      <w:r w:rsidRPr="00523C15">
        <w:rPr>
          <w:rFonts w:ascii="Times New Roman" w:hAnsi="Times New Roman"/>
          <w:sz w:val="24"/>
          <w:szCs w:val="24"/>
        </w:rPr>
        <w:t>Многофамилна жилищна сграда в гр. Гоце Делчев, ул. Булаир № 3</w:t>
      </w:r>
      <w:r>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4: </w:t>
      </w:r>
      <w:r w:rsidRPr="00523C15">
        <w:rPr>
          <w:rFonts w:ascii="Times New Roman" w:hAnsi="Times New Roman"/>
          <w:sz w:val="24"/>
          <w:szCs w:val="24"/>
        </w:rPr>
        <w:t>Многофамилна жилищна сграда в гр. Гоце Делчев, ул. Бяло море 18, бл.1, вх.Б</w:t>
      </w:r>
    </w:p>
    <w:p w:rsidR="006B26F2" w:rsidRPr="00C040E2" w:rsidRDefault="006B26F2" w:rsidP="006B26F2">
      <w:pPr>
        <w:spacing w:after="0" w:line="240" w:lineRule="auto"/>
        <w:ind w:firstLine="708"/>
        <w:jc w:val="both"/>
        <w:rPr>
          <w:rFonts w:ascii="Times New Roman" w:hAnsi="Times New Roman"/>
          <w:b/>
          <w:sz w:val="24"/>
          <w:szCs w:val="24"/>
          <w:lang w:val="ru-RU"/>
        </w:rPr>
      </w:pPr>
      <w:r w:rsidRPr="00C040E2">
        <w:rPr>
          <w:rFonts w:ascii="Times New Roman" w:hAnsi="Times New Roman"/>
          <w:b/>
          <w:sz w:val="24"/>
          <w:szCs w:val="24"/>
        </w:rPr>
        <w:t xml:space="preserve">2.3.1. Описание на поръчката: </w:t>
      </w:r>
      <w:r w:rsidRPr="00C040E2">
        <w:rPr>
          <w:rFonts w:ascii="Times New Roman" w:hAnsi="Times New Roman"/>
          <w:b/>
          <w:sz w:val="24"/>
          <w:szCs w:val="24"/>
          <w:lang w:val="ru-RU"/>
        </w:rPr>
        <w:t xml:space="preserve"> </w:t>
      </w:r>
    </w:p>
    <w:p w:rsidR="006B26F2" w:rsidRPr="00523C15" w:rsidRDefault="006B26F2" w:rsidP="006B26F2">
      <w:pPr>
        <w:spacing w:after="0" w:line="240" w:lineRule="auto"/>
        <w:ind w:firstLine="708"/>
        <w:jc w:val="both"/>
        <w:rPr>
          <w:rFonts w:ascii="Times New Roman" w:hAnsi="Times New Roman"/>
          <w:sz w:val="24"/>
          <w:szCs w:val="24"/>
        </w:rPr>
      </w:pPr>
      <w:r w:rsidRPr="00523C15">
        <w:rPr>
          <w:rFonts w:ascii="Times New Roman" w:hAnsi="Times New Roman"/>
          <w:sz w:val="24"/>
          <w:szCs w:val="24"/>
        </w:rPr>
        <w:t>Настоящата обществена поръчка е свързана с изпълнение на</w:t>
      </w:r>
      <w:r w:rsidRPr="00523C15">
        <w:rPr>
          <w:rFonts w:ascii="Times New Roman" w:hAnsi="Times New Roman"/>
          <w:b/>
          <w:sz w:val="24"/>
          <w:szCs w:val="24"/>
        </w:rPr>
        <w:t xml:space="preserve"> Националната програма за енергийна ефективност на многофамилни жилищни сгради. </w:t>
      </w:r>
      <w:r w:rsidRPr="00523C15">
        <w:rPr>
          <w:rFonts w:ascii="Times New Roman" w:hAnsi="Times New Roman"/>
          <w:sz w:val="24"/>
          <w:szCs w:val="24"/>
        </w:rPr>
        <w:t>Тя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Pr>
          <w:rFonts w:ascii="Times New Roman" w:hAnsi="Times New Roman"/>
          <w:sz w:val="24"/>
          <w:szCs w:val="24"/>
        </w:rPr>
        <w:t xml:space="preserve"> </w:t>
      </w:r>
      <w:r w:rsidRPr="00523C15">
        <w:rPr>
          <w:rFonts w:ascii="Times New Roman" w:hAnsi="Times New Roman"/>
          <w:sz w:val="24"/>
          <w:szCs w:val="24"/>
        </w:rPr>
        <w:t>качество на жизнената среда.</w:t>
      </w:r>
    </w:p>
    <w:p w:rsidR="006B26F2" w:rsidRPr="00523C15" w:rsidRDefault="006B26F2" w:rsidP="006B26F2">
      <w:pPr>
        <w:spacing w:after="0" w:line="240" w:lineRule="auto"/>
        <w:ind w:firstLine="708"/>
        <w:jc w:val="both"/>
        <w:rPr>
          <w:rFonts w:ascii="Times New Roman" w:hAnsi="Times New Roman"/>
          <w:sz w:val="24"/>
          <w:szCs w:val="24"/>
        </w:rPr>
      </w:pPr>
      <w:r w:rsidRPr="00523C15">
        <w:rPr>
          <w:rFonts w:ascii="Times New Roman" w:hAnsi="Times New Roman"/>
          <w:sz w:val="24"/>
          <w:szCs w:val="24"/>
        </w:rPr>
        <w:t xml:space="preserve">Изпълнението на мерки за енергийна ефективност в многофамилни жилищни сгради ще допринесе за: </w:t>
      </w:r>
    </w:p>
    <w:p w:rsidR="006B26F2" w:rsidRPr="00523C15" w:rsidRDefault="006B26F2" w:rsidP="006B26F2">
      <w:pPr>
        <w:numPr>
          <w:ilvl w:val="0"/>
          <w:numId w:val="27"/>
        </w:numPr>
        <w:spacing w:after="0" w:line="240" w:lineRule="auto"/>
        <w:jc w:val="both"/>
        <w:rPr>
          <w:rFonts w:ascii="Times New Roman" w:hAnsi="Times New Roman"/>
          <w:sz w:val="24"/>
          <w:szCs w:val="24"/>
        </w:rPr>
      </w:pPr>
      <w:r w:rsidRPr="00523C15">
        <w:rPr>
          <w:rFonts w:ascii="Times New Roman" w:hAnsi="Times New Roman"/>
          <w:sz w:val="24"/>
          <w:szCs w:val="24"/>
        </w:rPr>
        <w:t>по-високо ниво на енергийната ефективност на многофамилните жилищни сгради и намаляване на разходите за енергия;</w:t>
      </w:r>
    </w:p>
    <w:p w:rsidR="006B26F2" w:rsidRPr="00523C15" w:rsidRDefault="006B26F2" w:rsidP="006B26F2">
      <w:pPr>
        <w:numPr>
          <w:ilvl w:val="0"/>
          <w:numId w:val="27"/>
        </w:numPr>
        <w:spacing w:after="0" w:line="240" w:lineRule="auto"/>
        <w:jc w:val="both"/>
        <w:rPr>
          <w:rFonts w:ascii="Times New Roman" w:hAnsi="Times New Roman"/>
          <w:sz w:val="24"/>
          <w:szCs w:val="24"/>
        </w:rPr>
      </w:pPr>
      <w:r w:rsidRPr="00523C15">
        <w:rPr>
          <w:rFonts w:ascii="Times New Roman" w:hAnsi="Times New Roman"/>
          <w:sz w:val="24"/>
          <w:szCs w:val="24"/>
        </w:rPr>
        <w:t xml:space="preserve">подобряване на експлоатационните характеристики за удължаване на жизнения цикъл на сградите; </w:t>
      </w:r>
    </w:p>
    <w:p w:rsidR="006B26F2" w:rsidRPr="00523C15" w:rsidRDefault="006B26F2" w:rsidP="006B26F2">
      <w:pPr>
        <w:numPr>
          <w:ilvl w:val="0"/>
          <w:numId w:val="27"/>
        </w:numPr>
        <w:spacing w:after="0" w:line="240" w:lineRule="auto"/>
        <w:jc w:val="both"/>
        <w:rPr>
          <w:rFonts w:ascii="Times New Roman" w:hAnsi="Times New Roman"/>
          <w:sz w:val="24"/>
          <w:szCs w:val="24"/>
        </w:rPr>
      </w:pPr>
      <w:r w:rsidRPr="00523C15">
        <w:rPr>
          <w:rFonts w:ascii="Times New Roman" w:hAnsi="Times New Roman"/>
          <w:sz w:val="24"/>
          <w:szCs w:val="24"/>
        </w:rPr>
        <w:t>осигуряване на условия на жизнена среда в съответствие с критериите за устойчиво развитие.</w:t>
      </w:r>
    </w:p>
    <w:p w:rsidR="006B26F2" w:rsidRPr="009443B4" w:rsidRDefault="006B26F2" w:rsidP="006B26F2">
      <w:pPr>
        <w:pStyle w:val="ab"/>
        <w:tabs>
          <w:tab w:val="left" w:pos="-142"/>
          <w:tab w:val="left" w:pos="0"/>
        </w:tabs>
        <w:ind w:firstLine="720"/>
        <w:rPr>
          <w:bCs/>
          <w:szCs w:val="24"/>
        </w:rPr>
      </w:pPr>
      <w:r w:rsidRPr="009443B4">
        <w:rPr>
          <w:bCs/>
          <w:szCs w:val="24"/>
        </w:rPr>
        <w:t xml:space="preserve">Допустими дейности за финансиране по сградите са: </w:t>
      </w:r>
    </w:p>
    <w:p w:rsidR="006B26F2" w:rsidRPr="009443B4" w:rsidRDefault="006B26F2" w:rsidP="006B26F2">
      <w:pPr>
        <w:pStyle w:val="ab"/>
        <w:tabs>
          <w:tab w:val="left" w:pos="-142"/>
          <w:tab w:val="left" w:pos="0"/>
        </w:tabs>
        <w:rPr>
          <w:bCs/>
          <w:szCs w:val="24"/>
        </w:rPr>
      </w:pPr>
      <w:r w:rsidRPr="009443B4">
        <w:rPr>
          <w:bCs/>
          <w:szCs w:val="24"/>
        </w:rPr>
        <w:tab/>
        <w:t>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r>
        <w:rPr>
          <w:bCs/>
          <w:szCs w:val="24"/>
        </w:rPr>
        <w:t>, приложен за всеки един обект към Техническата спецификация</w:t>
      </w:r>
      <w:r w:rsidRPr="009443B4">
        <w:rPr>
          <w:bCs/>
          <w:szCs w:val="24"/>
        </w:rPr>
        <w:t>;</w:t>
      </w:r>
    </w:p>
    <w:p w:rsidR="006B26F2" w:rsidRPr="009443B4" w:rsidRDefault="006B26F2" w:rsidP="006B26F2">
      <w:pPr>
        <w:pStyle w:val="ab"/>
        <w:tabs>
          <w:tab w:val="left" w:pos="-142"/>
          <w:tab w:val="left" w:pos="0"/>
        </w:tabs>
        <w:rPr>
          <w:bCs/>
          <w:szCs w:val="24"/>
        </w:rPr>
      </w:pPr>
      <w:r w:rsidRPr="009443B4">
        <w:rPr>
          <w:bCs/>
          <w:szCs w:val="24"/>
        </w:rPr>
        <w:lastRenderedPageBreak/>
        <w:tab/>
        <w:t>изпълнение на мерки за енергийна ефективност, които са предписани като задължителни за сградата в обследването за енергийна ефективност</w:t>
      </w:r>
      <w:r>
        <w:rPr>
          <w:bCs/>
          <w:szCs w:val="24"/>
        </w:rPr>
        <w:t>, приложен за всеки един обект към Техническата спецификация</w:t>
      </w:r>
      <w:r w:rsidRPr="009443B4">
        <w:rPr>
          <w:bCs/>
          <w:szCs w:val="24"/>
        </w:rPr>
        <w:t>;</w:t>
      </w:r>
    </w:p>
    <w:p w:rsidR="006B26F2" w:rsidRPr="009443B4" w:rsidRDefault="006B26F2" w:rsidP="006B26F2">
      <w:pPr>
        <w:pStyle w:val="ab"/>
        <w:tabs>
          <w:tab w:val="left" w:pos="-142"/>
          <w:tab w:val="left" w:pos="0"/>
        </w:tabs>
        <w:rPr>
          <w:bCs/>
          <w:szCs w:val="24"/>
        </w:rPr>
      </w:pPr>
      <w:r w:rsidRPr="009443B4">
        <w:rPr>
          <w:bCs/>
          <w:szCs w:val="24"/>
        </w:rPr>
        <w:tab/>
        <w:t>обновяване на общите части на многофамилните жилищни сгради (ремонт на покрив, фасада, освежаване на стълбищна клетка и др.)</w:t>
      </w:r>
      <w:r>
        <w:rPr>
          <w:bCs/>
          <w:szCs w:val="24"/>
        </w:rPr>
        <w:t xml:space="preserve"> съгласно инвестиционния проект, приложени за всеки един обект към Техническата спецификация</w:t>
      </w:r>
      <w:r w:rsidRPr="009443B4">
        <w:rPr>
          <w:bCs/>
          <w:szCs w:val="24"/>
        </w:rPr>
        <w:t>;</w:t>
      </w:r>
    </w:p>
    <w:p w:rsidR="006B26F2" w:rsidRPr="009443B4" w:rsidRDefault="006B26F2" w:rsidP="006B26F2">
      <w:pPr>
        <w:pStyle w:val="ab"/>
        <w:tabs>
          <w:tab w:val="left" w:pos="-142"/>
          <w:tab w:val="left" w:pos="0"/>
        </w:tabs>
        <w:rPr>
          <w:bCs/>
          <w:szCs w:val="24"/>
        </w:rPr>
      </w:pPr>
      <w:r w:rsidRPr="009443B4">
        <w:rPr>
          <w:bCs/>
          <w:szCs w:val="24"/>
        </w:rPr>
        <w:tab/>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w:t>
      </w:r>
    </w:p>
    <w:p w:rsidR="006B26F2" w:rsidRDefault="006B26F2" w:rsidP="006B26F2">
      <w:pPr>
        <w:pStyle w:val="ab"/>
        <w:tabs>
          <w:tab w:val="left" w:pos="-142"/>
          <w:tab w:val="left" w:pos="0"/>
        </w:tabs>
        <w:ind w:firstLine="720"/>
        <w:rPr>
          <w:bCs/>
          <w:szCs w:val="24"/>
        </w:rPr>
      </w:pPr>
      <w:r>
        <w:rPr>
          <w:bCs/>
          <w:szCs w:val="24"/>
        </w:rPr>
        <w:t>С поръчката ще се постигне основната цел на</w:t>
      </w:r>
      <w:r w:rsidRPr="009443B4">
        <w:rPr>
          <w:bCs/>
          <w:szCs w:val="24"/>
        </w:rPr>
        <w:t xml:space="preserve"> програмата финансира</w:t>
      </w:r>
      <w:r>
        <w:rPr>
          <w:bCs/>
          <w:szCs w:val="24"/>
        </w:rPr>
        <w:t>не на</w:t>
      </w:r>
      <w:r w:rsidRPr="009443B4">
        <w:rPr>
          <w:bCs/>
          <w:szCs w:val="24"/>
        </w:rPr>
        <w:t xml:space="preserve">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а не по-висок.</w:t>
      </w:r>
    </w:p>
    <w:p w:rsidR="006B26F2" w:rsidRPr="00C040E2" w:rsidRDefault="006B26F2" w:rsidP="006B26F2">
      <w:pPr>
        <w:pStyle w:val="ab"/>
        <w:tabs>
          <w:tab w:val="left" w:pos="-142"/>
          <w:tab w:val="left" w:pos="0"/>
        </w:tabs>
        <w:ind w:firstLine="720"/>
        <w:rPr>
          <w:b/>
          <w:bCs/>
          <w:szCs w:val="24"/>
          <w:highlight w:val="yellow"/>
          <w:u w:val="single"/>
        </w:rPr>
      </w:pPr>
      <w:r w:rsidRPr="00C040E2">
        <w:rPr>
          <w:b/>
          <w:bCs/>
          <w:szCs w:val="24"/>
          <w:u w:val="single"/>
        </w:rPr>
        <w:t>Участниците могат да подават оферти само за една обособена позиция.</w:t>
      </w:r>
    </w:p>
    <w:p w:rsidR="006B26F2" w:rsidRPr="00C040E2" w:rsidRDefault="006B26F2" w:rsidP="006B26F2">
      <w:pPr>
        <w:pStyle w:val="ab"/>
        <w:tabs>
          <w:tab w:val="left" w:pos="-142"/>
          <w:tab w:val="left" w:pos="0"/>
        </w:tabs>
        <w:ind w:firstLine="720"/>
        <w:rPr>
          <w:b/>
          <w:szCs w:val="24"/>
        </w:rPr>
      </w:pPr>
      <w:r w:rsidRPr="00C040E2">
        <w:rPr>
          <w:b/>
          <w:bCs/>
          <w:szCs w:val="24"/>
        </w:rPr>
        <w:t>2</w:t>
      </w:r>
      <w:r w:rsidRPr="00C040E2">
        <w:rPr>
          <w:b/>
          <w:bCs/>
          <w:szCs w:val="24"/>
          <w:lang w:val="x-none"/>
        </w:rPr>
        <w:t>.</w:t>
      </w:r>
      <w:r w:rsidRPr="00C040E2">
        <w:rPr>
          <w:b/>
          <w:bCs/>
          <w:szCs w:val="24"/>
        </w:rPr>
        <w:t>4</w:t>
      </w:r>
      <w:r w:rsidRPr="00C040E2">
        <w:rPr>
          <w:b/>
          <w:bCs/>
          <w:szCs w:val="24"/>
          <w:lang w:val="x-none"/>
        </w:rPr>
        <w:t>.</w:t>
      </w:r>
      <w:r w:rsidRPr="00C040E2">
        <w:rPr>
          <w:b/>
          <w:szCs w:val="24"/>
          <w:lang w:val="x-none"/>
        </w:rPr>
        <w:t xml:space="preserve"> </w:t>
      </w:r>
      <w:r w:rsidRPr="00C040E2">
        <w:rPr>
          <w:b/>
          <w:szCs w:val="24"/>
        </w:rPr>
        <w:t>Количество или обем: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1: </w:t>
      </w:r>
      <w:r w:rsidRPr="00F4725E">
        <w:rPr>
          <w:rFonts w:ascii="Times New Roman" w:hAnsi="Times New Roman"/>
          <w:sz w:val="24"/>
          <w:szCs w:val="24"/>
        </w:rPr>
        <w:t>Многофамилна жилищна сграда в гр. Гоце Делчев, бул. Гоце Делчев №29</w:t>
      </w:r>
      <w:r>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Подмяна на дограма по апартаменти и в общите части на сградата- 50,19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Топлинно изолиране на външни стени и покрив- 1035,82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Хидроизолация на покрив- 209,62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Ремонт и/или обновяване на мълниезащитна инсталация и привеждането й в съответствие с действащите норми;</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Ремонт на осветителната инсталация в общите части на сградата, а именно изпълнение на енергоспестяващо осветление в общите части;</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2: </w:t>
      </w:r>
      <w:r w:rsidRPr="00F4725E">
        <w:rPr>
          <w:rFonts w:ascii="Times New Roman" w:hAnsi="Times New Roman"/>
          <w:sz w:val="24"/>
          <w:szCs w:val="24"/>
        </w:rPr>
        <w:t>Многофамилна жилищна сграда в гр. Гоце Делчев, ул. Бяло море № 11</w:t>
      </w:r>
      <w:r>
        <w:rPr>
          <w:rFonts w:ascii="Times New Roman" w:hAnsi="Times New Roman"/>
          <w:sz w:val="24"/>
          <w:szCs w:val="24"/>
        </w:rPr>
        <w:t xml:space="preserve">; </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Подмяна на дограма по апартаменти и в общите части на сградата- 138,89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Топлинно изолиране на външни стени и покрив- 918,64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Хидроизолация на покрив- 305,26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Ремонт и/или обновяване на мълниезащитна инсталация и привеждането й в съответствие с действащите норми;</w:t>
      </w:r>
    </w:p>
    <w:p w:rsidR="006B26F2" w:rsidRDefault="006B26F2" w:rsidP="006B26F2">
      <w:pPr>
        <w:spacing w:after="0" w:line="240" w:lineRule="auto"/>
        <w:ind w:firstLine="708"/>
        <w:jc w:val="both"/>
        <w:rPr>
          <w:rFonts w:ascii="Times New Roman" w:hAnsi="Times New Roman"/>
          <w:sz w:val="24"/>
          <w:szCs w:val="24"/>
        </w:rPr>
      </w:pPr>
      <w:r w:rsidRPr="00DE57C3">
        <w:rPr>
          <w:rFonts w:ascii="Times New Roman" w:hAnsi="Times New Roman"/>
          <w:sz w:val="24"/>
          <w:szCs w:val="24"/>
        </w:rPr>
        <w:t>Ремонт на осветителната инсталация в общите части на сградата</w:t>
      </w:r>
      <w:r>
        <w:rPr>
          <w:rFonts w:ascii="Times New Roman" w:hAnsi="Times New Roman"/>
          <w:sz w:val="24"/>
          <w:szCs w:val="24"/>
        </w:rPr>
        <w:t>, а именно изпълнение на енергоспестяващо осветление в общите части</w:t>
      </w:r>
      <w:r w:rsidRPr="00DE57C3">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3: </w:t>
      </w:r>
      <w:r w:rsidRPr="00523C15">
        <w:rPr>
          <w:rFonts w:ascii="Times New Roman" w:hAnsi="Times New Roman"/>
          <w:sz w:val="24"/>
          <w:szCs w:val="24"/>
        </w:rPr>
        <w:t>Многофамилна жилищна сграда в гр. Гоце Делчев, ул. Булаир № 3</w:t>
      </w:r>
      <w:r>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Подмяна на дограма по апартаменти и в общите части на сградата- 71,72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Топлинно изолиране на външни стени и покрив- 728,90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Хидроизолация на покрив- 268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Ремонт и/или обновяване на мълниезащитна инсталация</w:t>
      </w:r>
      <w:r w:rsidRPr="00E9788C">
        <w:rPr>
          <w:rFonts w:ascii="Times New Roman" w:hAnsi="Times New Roman"/>
          <w:sz w:val="24"/>
          <w:szCs w:val="24"/>
        </w:rPr>
        <w:t xml:space="preserve"> </w:t>
      </w:r>
      <w:r>
        <w:rPr>
          <w:rFonts w:ascii="Times New Roman" w:hAnsi="Times New Roman"/>
          <w:sz w:val="24"/>
          <w:szCs w:val="24"/>
        </w:rPr>
        <w:t>и привеждането й в съответствие с действащите норми;</w:t>
      </w:r>
    </w:p>
    <w:p w:rsidR="006B26F2" w:rsidRDefault="006B26F2" w:rsidP="006B26F2">
      <w:pPr>
        <w:spacing w:after="0" w:line="240" w:lineRule="auto"/>
        <w:ind w:firstLine="708"/>
        <w:jc w:val="both"/>
        <w:rPr>
          <w:rFonts w:ascii="Times New Roman" w:hAnsi="Times New Roman"/>
          <w:sz w:val="24"/>
          <w:szCs w:val="24"/>
        </w:rPr>
      </w:pPr>
      <w:r w:rsidRPr="00DE57C3">
        <w:rPr>
          <w:rFonts w:ascii="Times New Roman" w:hAnsi="Times New Roman"/>
          <w:sz w:val="24"/>
          <w:szCs w:val="24"/>
        </w:rPr>
        <w:t>Ремонт на осветителната инсталация в общите части на сградата</w:t>
      </w:r>
      <w:r>
        <w:rPr>
          <w:rFonts w:ascii="Times New Roman" w:hAnsi="Times New Roman"/>
          <w:sz w:val="24"/>
          <w:szCs w:val="24"/>
        </w:rPr>
        <w:t>, а именно изпълнение на енергоспестяващо осветление в общите части</w:t>
      </w:r>
      <w:r w:rsidRPr="00DE57C3">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4: </w:t>
      </w:r>
      <w:r w:rsidRPr="00523C15">
        <w:rPr>
          <w:rFonts w:ascii="Times New Roman" w:hAnsi="Times New Roman"/>
          <w:sz w:val="24"/>
          <w:szCs w:val="24"/>
        </w:rPr>
        <w:t>Многофамилна жилищна сграда в гр. Гоце Делчев, ул. Бяло море 18, бл.1, вх.Б</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Подмяна на дограма по апартаменти и в общите части на сградата- 317,15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Топлинно изолиране на външни стени и покрив- 2128,24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Хидроизолация на покрив- 730,78 кв.м</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Ремонт и/или обновяване на мълниезащитна инсталация</w:t>
      </w:r>
      <w:r w:rsidRPr="00E9788C">
        <w:rPr>
          <w:rFonts w:ascii="Times New Roman" w:hAnsi="Times New Roman"/>
          <w:sz w:val="24"/>
          <w:szCs w:val="24"/>
        </w:rPr>
        <w:t xml:space="preserve"> </w:t>
      </w:r>
      <w:r>
        <w:rPr>
          <w:rFonts w:ascii="Times New Roman" w:hAnsi="Times New Roman"/>
          <w:sz w:val="24"/>
          <w:szCs w:val="24"/>
        </w:rPr>
        <w:t>и привеждането й в съответствие с действащите норми;</w:t>
      </w:r>
    </w:p>
    <w:p w:rsidR="006B26F2" w:rsidRDefault="006B26F2" w:rsidP="006B26F2">
      <w:pPr>
        <w:spacing w:after="0" w:line="240" w:lineRule="auto"/>
        <w:ind w:firstLine="708"/>
        <w:jc w:val="both"/>
        <w:rPr>
          <w:rFonts w:ascii="Times New Roman" w:hAnsi="Times New Roman"/>
          <w:sz w:val="24"/>
          <w:szCs w:val="24"/>
        </w:rPr>
      </w:pPr>
      <w:r w:rsidRPr="00DE57C3">
        <w:rPr>
          <w:rFonts w:ascii="Times New Roman" w:hAnsi="Times New Roman"/>
          <w:sz w:val="24"/>
          <w:szCs w:val="24"/>
        </w:rPr>
        <w:t>Ремонт на осветителната инсталация в общите части на сградата</w:t>
      </w:r>
      <w:r>
        <w:rPr>
          <w:rFonts w:ascii="Times New Roman" w:hAnsi="Times New Roman"/>
          <w:sz w:val="24"/>
          <w:szCs w:val="24"/>
        </w:rPr>
        <w:t>, а именно изпълнение на енергоспестяващо осветление в общите части</w:t>
      </w:r>
      <w:r w:rsidRPr="00DE57C3">
        <w:rPr>
          <w:rFonts w:ascii="Times New Roman" w:hAnsi="Times New Roman"/>
          <w:sz w:val="24"/>
          <w:szCs w:val="24"/>
        </w:rPr>
        <w:t>;</w:t>
      </w:r>
    </w:p>
    <w:p w:rsidR="006B26F2" w:rsidRDefault="006B26F2" w:rsidP="006B26F2">
      <w:pPr>
        <w:spacing w:after="0" w:line="240" w:lineRule="auto"/>
        <w:ind w:firstLine="708"/>
        <w:jc w:val="both"/>
        <w:rPr>
          <w:rFonts w:ascii="Times New Roman" w:hAnsi="Times New Roman"/>
          <w:sz w:val="24"/>
          <w:szCs w:val="24"/>
        </w:rPr>
      </w:pPr>
    </w:p>
    <w:p w:rsidR="006B26F2" w:rsidRPr="0021227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21227F">
        <w:rPr>
          <w:rFonts w:ascii="Times New Roman" w:hAnsi="Times New Roman"/>
          <w:b/>
          <w:bCs/>
          <w:sz w:val="24"/>
          <w:szCs w:val="24"/>
        </w:rPr>
        <w:t>3</w:t>
      </w:r>
      <w:r w:rsidRPr="0021227F">
        <w:rPr>
          <w:rFonts w:ascii="Times New Roman" w:hAnsi="Times New Roman"/>
          <w:b/>
          <w:bCs/>
          <w:sz w:val="24"/>
          <w:szCs w:val="24"/>
          <w:lang w:val="x-none"/>
        </w:rPr>
        <w:t>. Прогнозна стойност на поръчката</w:t>
      </w:r>
      <w:r w:rsidRPr="0021227F">
        <w:rPr>
          <w:rFonts w:ascii="Times New Roman" w:hAnsi="Times New Roman"/>
          <w:b/>
          <w:bCs/>
          <w:sz w:val="24"/>
          <w:szCs w:val="24"/>
        </w:rPr>
        <w:t>. Начин на плащане.</w:t>
      </w:r>
    </w:p>
    <w:p w:rsidR="006B26F2" w:rsidRPr="0021227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21227F">
        <w:rPr>
          <w:rFonts w:ascii="Times New Roman" w:hAnsi="Times New Roman"/>
          <w:bCs/>
          <w:sz w:val="24"/>
          <w:szCs w:val="24"/>
        </w:rPr>
        <w:t xml:space="preserve">Прогнозната стойност на настоящата обществена </w:t>
      </w:r>
      <w:r>
        <w:rPr>
          <w:rFonts w:ascii="Times New Roman" w:hAnsi="Times New Roman"/>
          <w:bCs/>
          <w:sz w:val="24"/>
          <w:szCs w:val="24"/>
        </w:rPr>
        <w:t xml:space="preserve">поръчка </w:t>
      </w:r>
      <w:r w:rsidRPr="0021227F">
        <w:rPr>
          <w:rFonts w:ascii="Times New Roman" w:hAnsi="Times New Roman"/>
          <w:bCs/>
          <w:sz w:val="24"/>
          <w:szCs w:val="24"/>
        </w:rPr>
        <w:t xml:space="preserve">е формирана съгласно изискванията на методическите указания по програмата и максималните референтни </w:t>
      </w:r>
      <w:r>
        <w:rPr>
          <w:rFonts w:ascii="Times New Roman" w:hAnsi="Times New Roman"/>
          <w:bCs/>
          <w:sz w:val="24"/>
          <w:szCs w:val="24"/>
        </w:rPr>
        <w:t>цени</w:t>
      </w:r>
      <w:r w:rsidRPr="0021227F">
        <w:rPr>
          <w:rFonts w:ascii="Times New Roman" w:hAnsi="Times New Roman"/>
          <w:bCs/>
          <w:sz w:val="24"/>
          <w:szCs w:val="24"/>
        </w:rPr>
        <w:t xml:space="preserve"> на кв.м РЗП, утвърдени от Министъра на регионалното развитие и благоустройството. Общата квадратура на всички обекти от четирите обособени позиции е 5 690,30 кв.м РЗП. При утвърдена максимална референтна цена за строителство от 140 лева без ДДС се формира прогнозен финансов ресурс на поръчката </w:t>
      </w:r>
      <w:r>
        <w:rPr>
          <w:rFonts w:ascii="Times New Roman" w:hAnsi="Times New Roman"/>
          <w:bCs/>
          <w:sz w:val="24"/>
          <w:szCs w:val="24"/>
        </w:rPr>
        <w:t>в размер на</w:t>
      </w:r>
      <w:r w:rsidRPr="0021227F">
        <w:rPr>
          <w:rFonts w:ascii="Times New Roman" w:hAnsi="Times New Roman"/>
          <w:bCs/>
          <w:sz w:val="24"/>
          <w:szCs w:val="24"/>
        </w:rPr>
        <w:t xml:space="preserve"> 79</w:t>
      </w:r>
      <w:r>
        <w:rPr>
          <w:rFonts w:ascii="Times New Roman" w:hAnsi="Times New Roman"/>
          <w:bCs/>
          <w:sz w:val="24"/>
          <w:szCs w:val="24"/>
        </w:rPr>
        <w:t>6 642 лева без ДДС, разпределен</w:t>
      </w:r>
      <w:r w:rsidRPr="0021227F">
        <w:rPr>
          <w:rFonts w:ascii="Times New Roman" w:hAnsi="Times New Roman"/>
          <w:bCs/>
          <w:sz w:val="24"/>
          <w:szCs w:val="24"/>
        </w:rPr>
        <w:t xml:space="preserve"> по обособени позиции както следва</w:t>
      </w:r>
      <w:r>
        <w:rPr>
          <w:rFonts w:ascii="Times New Roman" w:hAnsi="Times New Roman"/>
          <w:bCs/>
          <w:sz w:val="24"/>
          <w:szCs w:val="24"/>
        </w:rPr>
        <w:t>.</w:t>
      </w: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1: </w:t>
      </w:r>
      <w:r w:rsidRPr="00F4725E">
        <w:rPr>
          <w:rFonts w:ascii="Times New Roman" w:hAnsi="Times New Roman"/>
          <w:sz w:val="24"/>
          <w:szCs w:val="24"/>
        </w:rPr>
        <w:t>Многофамилна жилищна сграда в гр. Гоце Делчев, бул. Гоце Делчев №29</w:t>
      </w:r>
      <w:r>
        <w:rPr>
          <w:rFonts w:ascii="Times New Roman" w:hAnsi="Times New Roman"/>
          <w:sz w:val="24"/>
          <w:szCs w:val="24"/>
        </w:rPr>
        <w:t xml:space="preserve"> със 1116 кв.м РЗП - 156 240 лева без ДДС;</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2: </w:t>
      </w:r>
      <w:r w:rsidRPr="00F4725E">
        <w:rPr>
          <w:rFonts w:ascii="Times New Roman" w:hAnsi="Times New Roman"/>
          <w:sz w:val="24"/>
          <w:szCs w:val="24"/>
        </w:rPr>
        <w:t>Многофамилна жилищна сграда в гр. Гоце Делчев, ул. Бяло море № 11</w:t>
      </w:r>
      <w:r>
        <w:rPr>
          <w:rFonts w:ascii="Times New Roman" w:hAnsi="Times New Roman"/>
          <w:sz w:val="24"/>
          <w:szCs w:val="24"/>
        </w:rPr>
        <w:t xml:space="preserve"> със 863,1 кв.м РЗП- 120 834 лева без ДДС;</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3: </w:t>
      </w:r>
      <w:r w:rsidRPr="00523C15">
        <w:rPr>
          <w:rFonts w:ascii="Times New Roman" w:hAnsi="Times New Roman"/>
          <w:sz w:val="24"/>
          <w:szCs w:val="24"/>
        </w:rPr>
        <w:t>Многофамилна жилищна сграда в гр. Гоце Делчев, ул. Булаир № 3</w:t>
      </w:r>
      <w:r>
        <w:rPr>
          <w:rFonts w:ascii="Times New Roman" w:hAnsi="Times New Roman"/>
          <w:sz w:val="24"/>
          <w:szCs w:val="24"/>
        </w:rPr>
        <w:t xml:space="preserve"> със 900,16 кв.м. РЗП-126 022,40 лева без ДДС;</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Обособена позиция 4: </w:t>
      </w:r>
      <w:r w:rsidRPr="00523C15">
        <w:rPr>
          <w:rFonts w:ascii="Times New Roman" w:hAnsi="Times New Roman"/>
          <w:sz w:val="24"/>
          <w:szCs w:val="24"/>
        </w:rPr>
        <w:t>Многофамилна жилищна сграда в гр. Гоце Делчев, ул. Бяло море 18, бл.1, вх.Б</w:t>
      </w:r>
      <w:r>
        <w:rPr>
          <w:rFonts w:ascii="Times New Roman" w:hAnsi="Times New Roman"/>
          <w:sz w:val="24"/>
          <w:szCs w:val="24"/>
        </w:rPr>
        <w:t xml:space="preserve"> със 2811,04 кв.м. РЗП- 393 545,60 лева без ДДС.</w:t>
      </w:r>
    </w:p>
    <w:p w:rsidR="006B26F2" w:rsidRDefault="006B26F2" w:rsidP="006B26F2">
      <w:pPr>
        <w:spacing w:after="0" w:line="240" w:lineRule="auto"/>
        <w:ind w:firstLine="708"/>
        <w:jc w:val="both"/>
        <w:rPr>
          <w:rFonts w:ascii="Times New Roman" w:hAnsi="Times New Roman"/>
          <w:sz w:val="24"/>
          <w:szCs w:val="24"/>
        </w:rPr>
      </w:pPr>
    </w:p>
    <w:p w:rsidR="006B26F2" w:rsidRDefault="006B26F2" w:rsidP="006B26F2">
      <w:pPr>
        <w:spacing w:after="0" w:line="240" w:lineRule="auto"/>
        <w:ind w:firstLine="708"/>
        <w:jc w:val="both"/>
        <w:rPr>
          <w:rFonts w:ascii="Times New Roman" w:hAnsi="Times New Roman"/>
          <w:sz w:val="24"/>
          <w:szCs w:val="24"/>
        </w:rPr>
      </w:pPr>
      <w:r>
        <w:rPr>
          <w:rFonts w:ascii="Times New Roman" w:hAnsi="Times New Roman"/>
          <w:sz w:val="24"/>
          <w:szCs w:val="24"/>
        </w:rPr>
        <w:t xml:space="preserve">Възложителят </w:t>
      </w:r>
      <w:r w:rsidRPr="008D7BF4">
        <w:rPr>
          <w:rFonts w:ascii="Times New Roman" w:hAnsi="Times New Roman"/>
          <w:sz w:val="24"/>
          <w:szCs w:val="24"/>
        </w:rPr>
        <w:t>финансира дейностите със средства, представляващи безвъзмездна финансова помощ по Национална програма за енергийна ефективност на многофамилни жилищни сгради.</w:t>
      </w:r>
      <w:r>
        <w:rPr>
          <w:rFonts w:ascii="Times New Roman" w:hAnsi="Times New Roman"/>
          <w:sz w:val="24"/>
          <w:szCs w:val="24"/>
        </w:rPr>
        <w:t xml:space="preserve"> </w:t>
      </w:r>
    </w:p>
    <w:p w:rsidR="006B26F2" w:rsidRDefault="006B26F2" w:rsidP="006B26F2">
      <w:pPr>
        <w:spacing w:after="0" w:line="240" w:lineRule="auto"/>
        <w:ind w:firstLine="708"/>
        <w:jc w:val="both"/>
        <w:rPr>
          <w:rFonts w:ascii="Times New Roman" w:hAnsi="Times New Roman"/>
          <w:bCs/>
          <w:iCs/>
          <w:sz w:val="24"/>
          <w:szCs w:val="24"/>
        </w:rPr>
      </w:pPr>
      <w:r>
        <w:rPr>
          <w:rFonts w:ascii="Times New Roman" w:hAnsi="Times New Roman"/>
          <w:sz w:val="24"/>
          <w:szCs w:val="24"/>
        </w:rPr>
        <w:t>Към момента на обявяване на настоящата обществена поръчка община Гоце Делчев е сключила договори със Сдруженията на собствениците („</w:t>
      </w:r>
      <w:r w:rsidRPr="00675277">
        <w:rPr>
          <w:rFonts w:ascii="Times New Roman" w:hAnsi="Times New Roman"/>
          <w:b/>
          <w:sz w:val="24"/>
          <w:szCs w:val="24"/>
        </w:rPr>
        <w:t>Сдруженията</w:t>
      </w:r>
      <w:r>
        <w:rPr>
          <w:rFonts w:ascii="Times New Roman" w:hAnsi="Times New Roman"/>
          <w:sz w:val="24"/>
          <w:szCs w:val="24"/>
        </w:rPr>
        <w:t>“ или „</w:t>
      </w:r>
      <w:r w:rsidRPr="00675277">
        <w:rPr>
          <w:rFonts w:ascii="Times New Roman" w:hAnsi="Times New Roman"/>
          <w:b/>
          <w:sz w:val="24"/>
          <w:szCs w:val="24"/>
        </w:rPr>
        <w:t>СС</w:t>
      </w:r>
      <w:r>
        <w:rPr>
          <w:rFonts w:ascii="Times New Roman" w:hAnsi="Times New Roman"/>
          <w:sz w:val="24"/>
          <w:szCs w:val="24"/>
        </w:rPr>
        <w:t>“) за всеки един от обектите по посочените по-горе обособени позиции в резултат на одобрени Заявления за интерес на финансова помощ, във връзка с участие на съответните сгради в Националната програма за енергийна ефективност. Текущо община Гоце Делчев е в процедура по сключване на договори с „Българската банка за развитие“ АД („</w:t>
      </w:r>
      <w:r w:rsidRPr="00675277">
        <w:rPr>
          <w:rFonts w:ascii="Times New Roman" w:hAnsi="Times New Roman"/>
          <w:b/>
          <w:sz w:val="24"/>
          <w:szCs w:val="24"/>
        </w:rPr>
        <w:t>ББР</w:t>
      </w:r>
      <w:r>
        <w:rPr>
          <w:rFonts w:ascii="Times New Roman" w:hAnsi="Times New Roman"/>
          <w:sz w:val="24"/>
          <w:szCs w:val="24"/>
        </w:rPr>
        <w:t xml:space="preserve">“) </w:t>
      </w:r>
      <w:r w:rsidRPr="00880CDB">
        <w:rPr>
          <w:rFonts w:ascii="Times New Roman" w:hAnsi="Times New Roman"/>
          <w:bCs/>
          <w:iCs/>
          <w:sz w:val="24"/>
          <w:szCs w:val="24"/>
        </w:rPr>
        <w:t>за целево финансиране с кмета на община</w:t>
      </w:r>
      <w:r>
        <w:rPr>
          <w:rFonts w:ascii="Times New Roman" w:hAnsi="Times New Roman"/>
          <w:bCs/>
          <w:iCs/>
          <w:sz w:val="24"/>
          <w:szCs w:val="24"/>
        </w:rPr>
        <w:t>та</w:t>
      </w:r>
      <w:r w:rsidRPr="00880CDB">
        <w:rPr>
          <w:rFonts w:ascii="Times New Roman" w:hAnsi="Times New Roman"/>
          <w:bCs/>
          <w:iCs/>
          <w:sz w:val="24"/>
          <w:szCs w:val="24"/>
        </w:rPr>
        <w:t xml:space="preserve"> и с областния управител</w:t>
      </w:r>
      <w:r>
        <w:rPr>
          <w:rFonts w:ascii="Times New Roman" w:hAnsi="Times New Roman"/>
          <w:bCs/>
          <w:iCs/>
          <w:sz w:val="24"/>
          <w:szCs w:val="24"/>
        </w:rPr>
        <w:t xml:space="preserve"> за всеки един от обектите от посочените по-горе обособени позиции.</w:t>
      </w:r>
    </w:p>
    <w:p w:rsidR="006B26F2" w:rsidRDefault="006B26F2" w:rsidP="006B26F2">
      <w:pPr>
        <w:snapToGrid w:val="0"/>
        <w:spacing w:after="120" w:line="240" w:lineRule="auto"/>
        <w:ind w:firstLine="720"/>
        <w:jc w:val="both"/>
        <w:rPr>
          <w:rFonts w:ascii="Times New Roman" w:hAnsi="Times New Roman"/>
          <w:color w:val="000000"/>
          <w:sz w:val="24"/>
          <w:szCs w:val="24"/>
        </w:rPr>
      </w:pPr>
    </w:p>
    <w:p w:rsidR="006B26F2" w:rsidRPr="00880CDB" w:rsidRDefault="006B26F2" w:rsidP="006B26F2">
      <w:pPr>
        <w:snapToGrid w:val="0"/>
        <w:spacing w:after="120" w:line="240" w:lineRule="auto"/>
        <w:ind w:firstLine="720"/>
        <w:jc w:val="both"/>
        <w:rPr>
          <w:rFonts w:ascii="Times New Roman" w:hAnsi="Times New Roman"/>
          <w:color w:val="000000"/>
          <w:sz w:val="24"/>
          <w:szCs w:val="24"/>
        </w:rPr>
      </w:pPr>
      <w:r w:rsidRPr="00DE57C3">
        <w:rPr>
          <w:rFonts w:ascii="Times New Roman" w:hAnsi="Times New Roman"/>
          <w:color w:val="000000"/>
          <w:sz w:val="24"/>
          <w:szCs w:val="24"/>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w:t>
      </w:r>
      <w:r>
        <w:rPr>
          <w:rFonts w:ascii="Times New Roman" w:hAnsi="Times New Roman"/>
          <w:color w:val="000000"/>
          <w:sz w:val="24"/>
          <w:szCs w:val="24"/>
        </w:rPr>
        <w:t>страните по договора и компетентните държавни и/или общински органи, също така</w:t>
      </w:r>
      <w:r w:rsidRPr="00DE57C3">
        <w:rPr>
          <w:rFonts w:ascii="Times New Roman" w:hAnsi="Times New Roman"/>
          <w:color w:val="000000"/>
          <w:sz w:val="24"/>
          <w:szCs w:val="24"/>
        </w:rPr>
        <w:t xml:space="preserve"> и от упълномощения представител на </w:t>
      </w:r>
      <w:r>
        <w:rPr>
          <w:rFonts w:ascii="Times New Roman" w:hAnsi="Times New Roman"/>
          <w:color w:val="000000"/>
          <w:sz w:val="24"/>
          <w:szCs w:val="24"/>
        </w:rPr>
        <w:t>Сдруженията</w:t>
      </w:r>
      <w:r w:rsidRPr="00DE57C3">
        <w:rPr>
          <w:rFonts w:ascii="Times New Roman" w:hAnsi="Times New Roman"/>
          <w:color w:val="000000"/>
          <w:sz w:val="24"/>
          <w:szCs w:val="24"/>
        </w:rPr>
        <w:t xml:space="preserve">. Възложителят ще се представлява от общината като реален такъв и </w:t>
      </w:r>
      <w:r>
        <w:rPr>
          <w:rFonts w:ascii="Times New Roman" w:hAnsi="Times New Roman"/>
          <w:color w:val="000000"/>
          <w:sz w:val="24"/>
          <w:szCs w:val="24"/>
        </w:rPr>
        <w:t>Сдруженията</w:t>
      </w:r>
      <w:r w:rsidRPr="00DE57C3">
        <w:rPr>
          <w:rFonts w:ascii="Times New Roman" w:hAnsi="Times New Roman"/>
          <w:color w:val="000000"/>
          <w:sz w:val="24"/>
          <w:szCs w:val="24"/>
        </w:rPr>
        <w:t xml:space="preserve"> като собственици на обекта.</w:t>
      </w:r>
      <w:r w:rsidRPr="00880CDB">
        <w:rPr>
          <w:rFonts w:ascii="Times New Roman" w:hAnsi="Times New Roman"/>
          <w:color w:val="000000"/>
          <w:sz w:val="24"/>
          <w:szCs w:val="24"/>
        </w:rPr>
        <w:t xml:space="preserve"> </w:t>
      </w:r>
    </w:p>
    <w:p w:rsidR="006B26F2" w:rsidRDefault="006B26F2" w:rsidP="006B26F2">
      <w:pPr>
        <w:spacing w:after="0" w:line="240" w:lineRule="auto"/>
        <w:ind w:firstLine="708"/>
        <w:jc w:val="both"/>
        <w:rPr>
          <w:rFonts w:ascii="Times New Roman" w:hAnsi="Times New Roman"/>
          <w:sz w:val="24"/>
          <w:szCs w:val="24"/>
        </w:rPr>
      </w:pPr>
      <w:r w:rsidRPr="008D7BF4">
        <w:rPr>
          <w:rFonts w:ascii="Times New Roman" w:hAnsi="Times New Roman"/>
          <w:sz w:val="24"/>
          <w:szCs w:val="24"/>
        </w:rPr>
        <w:t xml:space="preserve">Договарянето, разплащането и финансирането на дейностите се извършват чрез </w:t>
      </w:r>
      <w:r>
        <w:rPr>
          <w:rFonts w:ascii="Times New Roman" w:hAnsi="Times New Roman"/>
          <w:sz w:val="24"/>
          <w:szCs w:val="24"/>
        </w:rPr>
        <w:t>Възложителя</w:t>
      </w:r>
      <w:r w:rsidRPr="008D7BF4">
        <w:rPr>
          <w:rFonts w:ascii="Times New Roman" w:hAnsi="Times New Roman"/>
          <w:sz w:val="24"/>
          <w:szCs w:val="24"/>
        </w:rPr>
        <w:t xml:space="preserve"> от </w:t>
      </w:r>
      <w:r>
        <w:rPr>
          <w:rFonts w:ascii="Times New Roman" w:hAnsi="Times New Roman"/>
          <w:sz w:val="24"/>
          <w:szCs w:val="24"/>
        </w:rPr>
        <w:t>името и за сметка на сдруженията на собствениците на многофамилните жилищни сгради, обект на поръчката.</w:t>
      </w:r>
    </w:p>
    <w:p w:rsidR="006B26F2" w:rsidRDefault="006B26F2" w:rsidP="006B26F2">
      <w:pPr>
        <w:spacing w:after="0" w:line="240" w:lineRule="auto"/>
        <w:ind w:firstLine="708"/>
        <w:jc w:val="both"/>
        <w:rPr>
          <w:rFonts w:ascii="Times New Roman" w:hAnsi="Times New Roman"/>
          <w:sz w:val="24"/>
          <w:szCs w:val="24"/>
        </w:rPr>
      </w:pPr>
      <w:r w:rsidRPr="008D7BF4">
        <w:rPr>
          <w:rFonts w:ascii="Times New Roman" w:hAnsi="Times New Roman"/>
          <w:sz w:val="24"/>
          <w:szCs w:val="24"/>
        </w:rPr>
        <w:lastRenderedPageBreak/>
        <w:t>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по силата на сключения договор.</w:t>
      </w:r>
    </w:p>
    <w:p w:rsidR="006B26F2" w:rsidRPr="002869C1" w:rsidRDefault="006B26F2" w:rsidP="006B26F2">
      <w:pPr>
        <w:tabs>
          <w:tab w:val="left" w:pos="-240"/>
          <w:tab w:val="left" w:pos="142"/>
        </w:tabs>
        <w:spacing w:after="0" w:line="240" w:lineRule="auto"/>
        <w:ind w:right="-143"/>
        <w:jc w:val="both"/>
        <w:rPr>
          <w:rFonts w:ascii="Times New Roman" w:hAnsi="Times New Roman"/>
          <w:color w:val="000000"/>
          <w:sz w:val="24"/>
          <w:szCs w:val="24"/>
        </w:rPr>
      </w:pPr>
      <w:r w:rsidRPr="002869C1">
        <w:rPr>
          <w:rFonts w:ascii="Times New Roman" w:hAnsi="Times New Roman"/>
          <w:color w:val="000000"/>
          <w:sz w:val="24"/>
          <w:szCs w:val="24"/>
        </w:rPr>
        <w:tab/>
      </w:r>
      <w:r w:rsidRPr="002869C1">
        <w:rPr>
          <w:rFonts w:ascii="Times New Roman" w:hAnsi="Times New Roman"/>
          <w:color w:val="000000"/>
          <w:sz w:val="24"/>
          <w:szCs w:val="24"/>
        </w:rPr>
        <w:tab/>
        <w:t>Плащанията по всеки сключен договор, по всяка обособена позиция ще се извършват както следва:</w:t>
      </w:r>
    </w:p>
    <w:p w:rsidR="006B26F2" w:rsidRPr="00A50D59" w:rsidRDefault="006B26F2" w:rsidP="006B26F2">
      <w:pPr>
        <w:tabs>
          <w:tab w:val="left" w:pos="72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Pr="00A50D59">
        <w:rPr>
          <w:rFonts w:ascii="Times New Roman" w:hAnsi="Times New Roman"/>
          <w:bCs/>
          <w:sz w:val="24"/>
          <w:szCs w:val="24"/>
        </w:rPr>
        <w:t>1.Авансово плащане в размер на 35%  /тридесет и пет процента/  от сумата за изпълнение на строителството, без стойността на допълнително възникнали непредвидени разходи. Изплащането се извършва  след  представяне на фактура</w:t>
      </w:r>
      <w:r>
        <w:rPr>
          <w:rFonts w:ascii="Times New Roman" w:hAnsi="Times New Roman"/>
          <w:bCs/>
          <w:sz w:val="24"/>
          <w:szCs w:val="24"/>
        </w:rPr>
        <w:t xml:space="preserve">, </w:t>
      </w:r>
      <w:r w:rsidRPr="00C50EF2">
        <w:rPr>
          <w:rFonts w:ascii="Times New Roman" w:hAnsi="Times New Roman"/>
          <w:bCs/>
          <w:sz w:val="24"/>
          <w:szCs w:val="24"/>
        </w:rPr>
        <w:t>издадена от Изпълнителя към СС</w:t>
      </w:r>
      <w:r w:rsidRPr="00A50D59">
        <w:rPr>
          <w:rFonts w:ascii="Times New Roman" w:hAnsi="Times New Roman"/>
          <w:bCs/>
          <w:sz w:val="24"/>
          <w:szCs w:val="24"/>
        </w:rPr>
        <w:t xml:space="preserve"> </w:t>
      </w:r>
      <w:r>
        <w:rPr>
          <w:rFonts w:ascii="Times New Roman" w:hAnsi="Times New Roman"/>
          <w:bCs/>
          <w:sz w:val="24"/>
          <w:szCs w:val="24"/>
        </w:rPr>
        <w:t xml:space="preserve">и представена на Възложителя </w:t>
      </w:r>
      <w:r w:rsidRPr="00A50D59">
        <w:rPr>
          <w:rFonts w:ascii="Times New Roman" w:hAnsi="Times New Roman"/>
          <w:bCs/>
          <w:sz w:val="24"/>
          <w:szCs w:val="24"/>
        </w:rPr>
        <w:t xml:space="preserve">и гаранция за цялата стойност на авансовото плащане. Гаранцията се освобождава пропорционално след приспадане на съответната част на аванса от междинното плащане. Авансовото плащане се приспада пропорционално от всяко следващо плащане за изпълнение на СМР. </w:t>
      </w:r>
    </w:p>
    <w:p w:rsidR="006B26F2" w:rsidRPr="00A50D59" w:rsidRDefault="006B26F2" w:rsidP="006B26F2">
      <w:pPr>
        <w:tabs>
          <w:tab w:val="left" w:pos="72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Pr="00A50D59">
        <w:rPr>
          <w:rFonts w:ascii="Times New Roman" w:hAnsi="Times New Roman"/>
          <w:bCs/>
          <w:sz w:val="24"/>
          <w:szCs w:val="24"/>
        </w:rPr>
        <w:t xml:space="preserve">2. Междинно плащане за изпълнение на СМР по настоящия договор се извършват  по представената подробна КСС, след доказване на реално извършени видове работи в обем не по-малък от 50% от предвидените в проекта. Изплащането се извършва </w:t>
      </w:r>
      <w:r w:rsidRPr="00427644">
        <w:rPr>
          <w:rFonts w:ascii="Times New Roman" w:hAnsi="Times New Roman"/>
          <w:bCs/>
          <w:sz w:val="24"/>
          <w:szCs w:val="24"/>
        </w:rPr>
        <w:t>след подписване и представяне на протокол/акт – обр. №19</w:t>
      </w:r>
      <w:r w:rsidRPr="00A50D59">
        <w:rPr>
          <w:rFonts w:ascii="Times New Roman" w:hAnsi="Times New Roman"/>
          <w:bCs/>
          <w:sz w:val="24"/>
          <w:szCs w:val="24"/>
        </w:rPr>
        <w:t xml:space="preserve"> за действително извършени и подлежащи на разплащане видове </w:t>
      </w:r>
      <w:r>
        <w:rPr>
          <w:rFonts w:ascii="Times New Roman" w:hAnsi="Times New Roman"/>
          <w:bCs/>
          <w:sz w:val="24"/>
          <w:szCs w:val="24"/>
        </w:rPr>
        <w:t xml:space="preserve">строителни и монтажни </w:t>
      </w:r>
      <w:r w:rsidRPr="00A50D59">
        <w:rPr>
          <w:rFonts w:ascii="Times New Roman" w:hAnsi="Times New Roman"/>
          <w:bCs/>
          <w:sz w:val="24"/>
          <w:szCs w:val="24"/>
        </w:rPr>
        <w:t>работи в обем не по-малък от 50% от предвидените в проекта</w:t>
      </w:r>
      <w:r>
        <w:rPr>
          <w:rFonts w:ascii="Times New Roman" w:hAnsi="Times New Roman"/>
          <w:bCs/>
          <w:sz w:val="24"/>
          <w:szCs w:val="24"/>
        </w:rPr>
        <w:t>,</w:t>
      </w:r>
      <w:r w:rsidRPr="00427644">
        <w:rPr>
          <w:rFonts w:ascii="Times New Roman" w:hAnsi="Times New Roman"/>
          <w:bCs/>
          <w:sz w:val="24"/>
          <w:szCs w:val="24"/>
        </w:rPr>
        <w:t xml:space="preserve"> </w:t>
      </w:r>
      <w:r w:rsidRPr="00A50D59">
        <w:rPr>
          <w:rFonts w:ascii="Times New Roman" w:hAnsi="Times New Roman"/>
          <w:bCs/>
          <w:sz w:val="24"/>
          <w:szCs w:val="24"/>
        </w:rPr>
        <w:t xml:space="preserve">подписани от страните </w:t>
      </w:r>
      <w:r>
        <w:rPr>
          <w:rFonts w:ascii="Times New Roman" w:hAnsi="Times New Roman"/>
          <w:bCs/>
          <w:sz w:val="24"/>
          <w:szCs w:val="24"/>
        </w:rPr>
        <w:t>по договора, компетентните държавни и/или общински органи и упълномощения представител на СС</w:t>
      </w:r>
      <w:r w:rsidRPr="00A50D59">
        <w:rPr>
          <w:rFonts w:ascii="Times New Roman" w:hAnsi="Times New Roman"/>
          <w:bCs/>
          <w:sz w:val="24"/>
          <w:szCs w:val="24"/>
        </w:rPr>
        <w:t xml:space="preserve"> и представяне на фактура</w:t>
      </w:r>
      <w:r>
        <w:rPr>
          <w:rFonts w:ascii="Times New Roman" w:hAnsi="Times New Roman"/>
          <w:bCs/>
          <w:sz w:val="24"/>
          <w:szCs w:val="24"/>
        </w:rPr>
        <w:t xml:space="preserve">, </w:t>
      </w:r>
      <w:r w:rsidRPr="00C50EF2">
        <w:rPr>
          <w:rFonts w:ascii="Times New Roman" w:hAnsi="Times New Roman"/>
          <w:bCs/>
          <w:sz w:val="24"/>
          <w:szCs w:val="24"/>
        </w:rPr>
        <w:t>издадена от Изпълнителя към СС и представена на Възложителя;</w:t>
      </w:r>
    </w:p>
    <w:p w:rsidR="006B26F2" w:rsidRDefault="006B26F2" w:rsidP="006B26F2">
      <w:pPr>
        <w:tabs>
          <w:tab w:val="left" w:pos="720"/>
        </w:tabs>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ab/>
      </w:r>
      <w:r w:rsidRPr="00A50D59">
        <w:rPr>
          <w:rFonts w:ascii="Times New Roman" w:hAnsi="Times New Roman"/>
          <w:bCs/>
          <w:sz w:val="24"/>
          <w:szCs w:val="24"/>
        </w:rPr>
        <w:t xml:space="preserve">3. Окончателното плащане за изпълнение на СМР, което не може да бъде по–малко от 10 % (десет на сто) от общата стойността на СМР, предмет на договора, ще се извърши  по представената подробна КСС и заменителни таблици (ако са приложими),  </w:t>
      </w:r>
      <w:r w:rsidRPr="00427644">
        <w:rPr>
          <w:rFonts w:ascii="Times New Roman" w:hAnsi="Times New Roman"/>
          <w:bCs/>
          <w:sz w:val="24"/>
          <w:szCs w:val="24"/>
        </w:rPr>
        <w:t>след подписване на акт обр.15, протокол/акт – обр. № 19</w:t>
      </w:r>
      <w:r w:rsidRPr="00A50D59">
        <w:rPr>
          <w:rFonts w:ascii="Times New Roman" w:hAnsi="Times New Roman"/>
          <w:bCs/>
          <w:sz w:val="24"/>
          <w:szCs w:val="24"/>
        </w:rPr>
        <w:t xml:space="preserve"> </w:t>
      </w:r>
      <w:r>
        <w:rPr>
          <w:rFonts w:ascii="Times New Roman" w:hAnsi="Times New Roman"/>
          <w:bCs/>
          <w:sz w:val="24"/>
          <w:szCs w:val="24"/>
        </w:rPr>
        <w:t xml:space="preserve">за извършени строителни и монтажни работи </w:t>
      </w:r>
      <w:r w:rsidRPr="00A50D59">
        <w:rPr>
          <w:rFonts w:ascii="Times New Roman" w:hAnsi="Times New Roman"/>
          <w:bCs/>
          <w:sz w:val="24"/>
          <w:szCs w:val="24"/>
        </w:rPr>
        <w:t xml:space="preserve">и заменителни таблици (ако са приложими) за действително извършени и подлежащи на заплащане на окончателни видове СМР по одобрени цени, подписани от страните </w:t>
      </w:r>
      <w:r>
        <w:rPr>
          <w:rFonts w:ascii="Times New Roman" w:hAnsi="Times New Roman"/>
          <w:bCs/>
          <w:sz w:val="24"/>
          <w:szCs w:val="24"/>
        </w:rPr>
        <w:t xml:space="preserve">по договора, компетентните държавни и/или общински органи и упълномощения представител на СС </w:t>
      </w:r>
      <w:r w:rsidRPr="00A50D59">
        <w:rPr>
          <w:rFonts w:ascii="Times New Roman" w:hAnsi="Times New Roman"/>
          <w:bCs/>
          <w:sz w:val="24"/>
          <w:szCs w:val="24"/>
        </w:rPr>
        <w:t>и оригинална фактура</w:t>
      </w:r>
      <w:r>
        <w:rPr>
          <w:rFonts w:ascii="Times New Roman" w:hAnsi="Times New Roman"/>
          <w:bCs/>
          <w:sz w:val="24"/>
          <w:szCs w:val="24"/>
        </w:rPr>
        <w:t xml:space="preserve">, </w:t>
      </w:r>
      <w:r w:rsidRPr="00C50EF2">
        <w:rPr>
          <w:rFonts w:ascii="Times New Roman" w:hAnsi="Times New Roman"/>
          <w:bCs/>
          <w:sz w:val="24"/>
          <w:szCs w:val="24"/>
        </w:rPr>
        <w:t>издадена от Изпълнителя към СС и представена на Възложителя за окончателната стой</w:t>
      </w:r>
      <w:r w:rsidRPr="00A50D59">
        <w:rPr>
          <w:rFonts w:ascii="Times New Roman" w:hAnsi="Times New Roman"/>
          <w:bCs/>
          <w:sz w:val="24"/>
          <w:szCs w:val="24"/>
        </w:rPr>
        <w:t xml:space="preserve">ност на дължимата сума и съгласно клаузите на договора. </w:t>
      </w:r>
    </w:p>
    <w:p w:rsidR="006B26F2" w:rsidRDefault="006B26F2" w:rsidP="006B26F2">
      <w:pPr>
        <w:tabs>
          <w:tab w:val="left" w:pos="720"/>
        </w:tabs>
        <w:autoSpaceDE w:val="0"/>
        <w:autoSpaceDN w:val="0"/>
        <w:adjustRightInd w:val="0"/>
        <w:spacing w:after="0" w:line="240" w:lineRule="auto"/>
        <w:ind w:firstLine="810"/>
        <w:jc w:val="both"/>
        <w:rPr>
          <w:rFonts w:ascii="Times New Roman" w:hAnsi="Times New Roman"/>
          <w:b/>
          <w:sz w:val="24"/>
          <w:szCs w:val="24"/>
          <w:lang w:eastAsia="en-US"/>
        </w:rPr>
      </w:pPr>
      <w:r>
        <w:rPr>
          <w:rFonts w:ascii="Times New Roman" w:hAnsi="Times New Roman"/>
          <w:bCs/>
          <w:sz w:val="24"/>
          <w:szCs w:val="24"/>
        </w:rPr>
        <w:t xml:space="preserve">В случай че в хода на изпълнение на договора възникнат основания за начисляване на неустойки от страна на Възложителя в тежест на Изпълнителя, същите могат да бъдат </w:t>
      </w:r>
      <w:r w:rsidRPr="00A50D59">
        <w:rPr>
          <w:rFonts w:ascii="Times New Roman" w:hAnsi="Times New Roman"/>
          <w:bCs/>
          <w:sz w:val="24"/>
          <w:szCs w:val="24"/>
        </w:rPr>
        <w:t>приспада</w:t>
      </w:r>
      <w:r>
        <w:rPr>
          <w:rFonts w:ascii="Times New Roman" w:hAnsi="Times New Roman"/>
          <w:bCs/>
          <w:sz w:val="24"/>
          <w:szCs w:val="24"/>
        </w:rPr>
        <w:t>ни от които и да е плащания по договора.</w:t>
      </w:r>
      <w:r>
        <w:rPr>
          <w:rFonts w:ascii="Times New Roman" w:hAnsi="Times New Roman"/>
          <w:b/>
          <w:sz w:val="24"/>
          <w:szCs w:val="24"/>
          <w:lang w:eastAsia="en-US"/>
        </w:rPr>
        <w:tab/>
      </w:r>
    </w:p>
    <w:p w:rsidR="006B26F2" w:rsidRDefault="006B26F2" w:rsidP="006B26F2">
      <w:pPr>
        <w:tabs>
          <w:tab w:val="left" w:pos="720"/>
        </w:tabs>
        <w:autoSpaceDE w:val="0"/>
        <w:autoSpaceDN w:val="0"/>
        <w:adjustRightInd w:val="0"/>
        <w:spacing w:after="0" w:line="240" w:lineRule="auto"/>
        <w:ind w:firstLine="810"/>
        <w:jc w:val="both"/>
        <w:rPr>
          <w:rFonts w:ascii="Times New Roman" w:hAnsi="Times New Roman"/>
          <w:b/>
          <w:sz w:val="24"/>
          <w:szCs w:val="24"/>
          <w:lang w:eastAsia="en-US"/>
        </w:rPr>
      </w:pPr>
    </w:p>
    <w:p w:rsidR="006B26F2" w:rsidRPr="00C50EF2" w:rsidRDefault="006B26F2" w:rsidP="006B26F2">
      <w:pPr>
        <w:tabs>
          <w:tab w:val="left" w:pos="720"/>
        </w:tabs>
        <w:autoSpaceDE w:val="0"/>
        <w:autoSpaceDN w:val="0"/>
        <w:adjustRightInd w:val="0"/>
        <w:spacing w:after="0" w:line="240" w:lineRule="auto"/>
        <w:rPr>
          <w:rFonts w:ascii="Times New Roman" w:hAnsi="Times New Roman"/>
          <w:b/>
          <w:sz w:val="24"/>
          <w:szCs w:val="24"/>
          <w:lang w:eastAsia="en-US"/>
        </w:rPr>
      </w:pPr>
      <w:r>
        <w:rPr>
          <w:rFonts w:ascii="Times New Roman" w:hAnsi="Times New Roman"/>
          <w:b/>
          <w:sz w:val="24"/>
          <w:szCs w:val="24"/>
          <w:lang w:eastAsia="en-US"/>
        </w:rPr>
        <w:tab/>
      </w:r>
      <w:r w:rsidRPr="00C50EF2">
        <w:rPr>
          <w:rFonts w:ascii="Times New Roman" w:hAnsi="Times New Roman"/>
          <w:b/>
          <w:sz w:val="24"/>
          <w:szCs w:val="24"/>
          <w:lang w:eastAsia="en-US"/>
        </w:rPr>
        <w:t>4. Срок за изпълнение на поръчката</w:t>
      </w:r>
    </w:p>
    <w:p w:rsidR="006B26F2" w:rsidRPr="00C50EF2" w:rsidRDefault="006B26F2" w:rsidP="006B26F2">
      <w:pPr>
        <w:tabs>
          <w:tab w:val="num" w:pos="709"/>
        </w:tabs>
        <w:spacing w:after="0" w:line="240" w:lineRule="auto"/>
        <w:jc w:val="both"/>
        <w:rPr>
          <w:rFonts w:ascii="Times New Roman" w:hAnsi="Times New Roman"/>
          <w:sz w:val="24"/>
          <w:szCs w:val="24"/>
        </w:rPr>
      </w:pPr>
      <w:r w:rsidRPr="00C50EF2">
        <w:rPr>
          <w:rFonts w:ascii="Times New Roman" w:hAnsi="Times New Roman"/>
          <w:sz w:val="24"/>
          <w:szCs w:val="24"/>
        </w:rPr>
        <w:tab/>
        <w:t>Срокът за изпълнение на строителството следва да бъде за всяка обособена позиция, както следва:</w:t>
      </w:r>
    </w:p>
    <w:p w:rsidR="006B26F2" w:rsidRPr="00C50EF2" w:rsidRDefault="006B26F2" w:rsidP="006B26F2">
      <w:pPr>
        <w:spacing w:after="0" w:line="240" w:lineRule="auto"/>
        <w:ind w:firstLine="708"/>
        <w:jc w:val="both"/>
        <w:rPr>
          <w:rFonts w:ascii="Times New Roman" w:hAnsi="Times New Roman"/>
          <w:sz w:val="24"/>
          <w:szCs w:val="24"/>
        </w:rPr>
      </w:pPr>
      <w:r w:rsidRPr="00C50EF2">
        <w:rPr>
          <w:rFonts w:ascii="Times New Roman" w:hAnsi="Times New Roman"/>
          <w:sz w:val="24"/>
          <w:szCs w:val="24"/>
        </w:rPr>
        <w:t>Обособена позиция 1: Многофамилна жилищна сграда в гр. Гоце Делчев, бул. Гоце Делчев №29 не по-дълъг от 60 календарни дни;</w:t>
      </w:r>
    </w:p>
    <w:p w:rsidR="006B26F2" w:rsidRPr="00C50EF2" w:rsidRDefault="006B26F2" w:rsidP="006B26F2">
      <w:pPr>
        <w:spacing w:after="0" w:line="240" w:lineRule="auto"/>
        <w:ind w:firstLine="708"/>
        <w:jc w:val="both"/>
        <w:rPr>
          <w:rFonts w:ascii="Times New Roman" w:hAnsi="Times New Roman"/>
          <w:sz w:val="24"/>
          <w:szCs w:val="24"/>
        </w:rPr>
      </w:pPr>
    </w:p>
    <w:p w:rsidR="006B26F2" w:rsidRPr="00C50EF2" w:rsidRDefault="006B26F2" w:rsidP="006B26F2">
      <w:pPr>
        <w:spacing w:after="0" w:line="240" w:lineRule="auto"/>
        <w:ind w:firstLine="708"/>
        <w:jc w:val="both"/>
        <w:rPr>
          <w:rFonts w:ascii="Times New Roman" w:hAnsi="Times New Roman"/>
          <w:sz w:val="24"/>
          <w:szCs w:val="24"/>
        </w:rPr>
      </w:pPr>
      <w:r w:rsidRPr="00C50EF2">
        <w:rPr>
          <w:rFonts w:ascii="Times New Roman" w:hAnsi="Times New Roman"/>
          <w:sz w:val="24"/>
          <w:szCs w:val="24"/>
        </w:rPr>
        <w:t>Обособена позиция 2: Многофамилна жилищна сграда в гр. Гоце Делчев, ул. Бяло море № 11 не по-дълъг от 45 календарни дни;</w:t>
      </w:r>
    </w:p>
    <w:p w:rsidR="006B26F2" w:rsidRPr="00C50EF2" w:rsidRDefault="006B26F2" w:rsidP="006B26F2">
      <w:pPr>
        <w:spacing w:after="0" w:line="240" w:lineRule="auto"/>
        <w:ind w:firstLine="708"/>
        <w:jc w:val="both"/>
        <w:rPr>
          <w:rFonts w:ascii="Times New Roman" w:hAnsi="Times New Roman"/>
          <w:sz w:val="24"/>
          <w:szCs w:val="24"/>
        </w:rPr>
      </w:pPr>
    </w:p>
    <w:p w:rsidR="006B26F2" w:rsidRPr="00C50EF2" w:rsidRDefault="006B26F2" w:rsidP="006B26F2">
      <w:pPr>
        <w:spacing w:after="0" w:line="240" w:lineRule="auto"/>
        <w:ind w:firstLine="708"/>
        <w:jc w:val="both"/>
        <w:rPr>
          <w:rFonts w:ascii="Times New Roman" w:hAnsi="Times New Roman"/>
          <w:sz w:val="24"/>
          <w:szCs w:val="24"/>
        </w:rPr>
      </w:pPr>
      <w:r w:rsidRPr="00C50EF2">
        <w:rPr>
          <w:rFonts w:ascii="Times New Roman" w:hAnsi="Times New Roman"/>
          <w:sz w:val="24"/>
          <w:szCs w:val="24"/>
        </w:rPr>
        <w:t>Обособена позиция 3: Многофамилна жилищна сграда в гр. Гоце Делчев, ул. Булаир № 3 не по-дълъг от 45 календарни дни;</w:t>
      </w:r>
    </w:p>
    <w:p w:rsidR="006B26F2" w:rsidRPr="00C50EF2" w:rsidRDefault="006B26F2" w:rsidP="006B26F2">
      <w:pPr>
        <w:spacing w:after="0" w:line="240" w:lineRule="auto"/>
        <w:ind w:firstLine="708"/>
        <w:jc w:val="both"/>
        <w:rPr>
          <w:rFonts w:ascii="Times New Roman" w:hAnsi="Times New Roman"/>
          <w:sz w:val="24"/>
          <w:szCs w:val="24"/>
        </w:rPr>
      </w:pPr>
    </w:p>
    <w:p w:rsidR="006B26F2" w:rsidRPr="00C50EF2" w:rsidRDefault="006B26F2" w:rsidP="006B26F2">
      <w:pPr>
        <w:spacing w:after="0" w:line="240" w:lineRule="auto"/>
        <w:ind w:firstLine="708"/>
        <w:jc w:val="both"/>
        <w:rPr>
          <w:rFonts w:ascii="Times New Roman" w:hAnsi="Times New Roman"/>
          <w:sz w:val="24"/>
          <w:szCs w:val="24"/>
        </w:rPr>
      </w:pPr>
      <w:r w:rsidRPr="00C50EF2">
        <w:rPr>
          <w:rFonts w:ascii="Times New Roman" w:hAnsi="Times New Roman"/>
          <w:sz w:val="24"/>
          <w:szCs w:val="24"/>
        </w:rPr>
        <w:t>Обособена позиция 4: Многофамилна жилищна сграда в гр. Гоце Делчев, ул. Бяло море 18 не по-дълъг от 60 календарни дни.</w:t>
      </w:r>
    </w:p>
    <w:p w:rsidR="006B26F2" w:rsidRPr="0021227F" w:rsidRDefault="006B26F2" w:rsidP="006B26F2">
      <w:pPr>
        <w:tabs>
          <w:tab w:val="num" w:pos="709"/>
        </w:tabs>
        <w:spacing w:after="0" w:line="240" w:lineRule="auto"/>
        <w:jc w:val="both"/>
        <w:rPr>
          <w:rFonts w:ascii="Times New Roman" w:hAnsi="Times New Roman"/>
          <w:sz w:val="24"/>
          <w:szCs w:val="24"/>
        </w:rPr>
      </w:pPr>
      <w:r w:rsidRPr="00C50EF2">
        <w:rPr>
          <w:rFonts w:ascii="Times New Roman" w:hAnsi="Times New Roman"/>
          <w:sz w:val="24"/>
          <w:szCs w:val="24"/>
        </w:rPr>
        <w:tab/>
        <w:t>В техническото</w:t>
      </w:r>
      <w:r>
        <w:rPr>
          <w:rFonts w:ascii="Times New Roman" w:hAnsi="Times New Roman"/>
          <w:sz w:val="24"/>
          <w:szCs w:val="24"/>
        </w:rPr>
        <w:t xml:space="preserve"> предложение, участниците следва да предложат срок, който е цяло число.</w:t>
      </w:r>
    </w:p>
    <w:p w:rsidR="006B26F2" w:rsidRPr="00CA6C88"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A50D59">
        <w:rPr>
          <w:rFonts w:ascii="Times New Roman" w:hAnsi="Times New Roman"/>
          <w:sz w:val="24"/>
          <w:szCs w:val="24"/>
          <w:lang w:val="x-none"/>
        </w:rPr>
        <w:t xml:space="preserve">Срокът за изпълнение на СМР започва да тече от  датата на подписване </w:t>
      </w:r>
      <w:r>
        <w:rPr>
          <w:rFonts w:ascii="Times New Roman" w:hAnsi="Times New Roman"/>
          <w:sz w:val="24"/>
          <w:szCs w:val="24"/>
        </w:rPr>
        <w:t xml:space="preserve">от </w:t>
      </w:r>
      <w:r>
        <w:rPr>
          <w:rFonts w:ascii="Times New Roman" w:hAnsi="Times New Roman"/>
          <w:sz w:val="24"/>
          <w:szCs w:val="24"/>
        </w:rPr>
        <w:lastRenderedPageBreak/>
        <w:t xml:space="preserve">Възложителя, Изпълнителя, всички компетентни държавни и/или общински органи в зависимост от категорията строеж и упълномощен представител на СС </w:t>
      </w:r>
      <w:r w:rsidRPr="00A50D59">
        <w:rPr>
          <w:rFonts w:ascii="Times New Roman" w:hAnsi="Times New Roman"/>
          <w:sz w:val="24"/>
          <w:szCs w:val="24"/>
          <w:lang w:val="x-none"/>
        </w:rPr>
        <w:t>на Протокола за откриване на строителната площадка и определяне на строителната линия и ниво на строежа – обр.2 и приключва с подписване на акт обр.15 по Наредба №3/31.07.2013г. за съставяне на актове и протоколи по време на строителството.</w:t>
      </w:r>
    </w:p>
    <w:p w:rsidR="006B26F2"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Pr>
          <w:rFonts w:ascii="Times New Roman" w:hAnsi="Times New Roman"/>
          <w:sz w:val="24"/>
          <w:szCs w:val="24"/>
          <w:lang w:val="x-none"/>
        </w:rPr>
        <w:t xml:space="preserve"> </w:t>
      </w:r>
      <w:r w:rsidRPr="00A50D59">
        <w:rPr>
          <w:rFonts w:ascii="Times New Roman" w:hAnsi="Times New Roman"/>
          <w:sz w:val="24"/>
          <w:szCs w:val="24"/>
          <w:lang w:val="x-none"/>
        </w:rPr>
        <w:t xml:space="preserve">Срокът по </w:t>
      </w:r>
      <w:r>
        <w:rPr>
          <w:rFonts w:ascii="Times New Roman" w:hAnsi="Times New Roman"/>
          <w:sz w:val="24"/>
          <w:szCs w:val="24"/>
        </w:rPr>
        <w:t>за изпълнение на СМР</w:t>
      </w:r>
      <w:r w:rsidRPr="00A50D59">
        <w:rPr>
          <w:rFonts w:ascii="Times New Roman" w:hAnsi="Times New Roman"/>
          <w:sz w:val="24"/>
          <w:szCs w:val="24"/>
          <w:lang w:val="x-none"/>
        </w:rPr>
        <w:t xml:space="preserve"> спира да тече за времето за което по законоустновия ред е съставен акт за установяване състоянието на строежа при спиране на строителството (Приложение №10) 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 продължава да тече срокът по договора.</w:t>
      </w:r>
    </w:p>
    <w:p w:rsidR="006B26F2"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В Техническото си предложение участниците трябва да посочат предлаганите от тях гаранционни срокове за изпълнение строителните и монтажните работи, включени в предмета на поръчката, които следва да са съобразени с минималните гаранционни срокове по видове СМР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6B26F2" w:rsidRPr="003C5E0E" w:rsidRDefault="006B26F2" w:rsidP="006B26F2">
      <w:pPr>
        <w:widowControl w:val="0"/>
        <w:autoSpaceDE w:val="0"/>
        <w:autoSpaceDN w:val="0"/>
        <w:adjustRightInd w:val="0"/>
        <w:spacing w:after="0" w:line="240" w:lineRule="auto"/>
        <w:ind w:firstLine="708"/>
        <w:jc w:val="both"/>
        <w:rPr>
          <w:rFonts w:ascii="Times New Roman" w:hAnsi="Times New Roman"/>
          <w:sz w:val="24"/>
          <w:szCs w:val="24"/>
          <w:highlight w:val="yellow"/>
        </w:rPr>
      </w:pPr>
    </w:p>
    <w:p w:rsidR="006B26F2" w:rsidRPr="00427644"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427644">
        <w:rPr>
          <w:rFonts w:ascii="Times New Roman" w:hAnsi="Times New Roman"/>
          <w:b/>
          <w:bCs/>
          <w:sz w:val="24"/>
          <w:szCs w:val="24"/>
        </w:rPr>
        <w:t>5</w:t>
      </w:r>
      <w:r w:rsidRPr="00427644">
        <w:rPr>
          <w:rFonts w:ascii="Times New Roman" w:hAnsi="Times New Roman"/>
          <w:b/>
          <w:bCs/>
          <w:sz w:val="24"/>
          <w:szCs w:val="24"/>
          <w:lang w:val="x-none"/>
        </w:rPr>
        <w:t>. Мотиви за избора на открита процедура</w:t>
      </w:r>
    </w:p>
    <w:p w:rsidR="006B26F2" w:rsidRPr="00F9718F" w:rsidRDefault="006B26F2" w:rsidP="006B26F2">
      <w:pPr>
        <w:widowControl w:val="0"/>
        <w:autoSpaceDE w:val="0"/>
        <w:autoSpaceDN w:val="0"/>
        <w:adjustRightInd w:val="0"/>
        <w:spacing w:after="0" w:line="240" w:lineRule="auto"/>
        <w:jc w:val="both"/>
        <w:rPr>
          <w:rFonts w:ascii="Times New Roman" w:hAnsi="Times New Roman"/>
          <w:color w:val="000000"/>
          <w:sz w:val="24"/>
          <w:szCs w:val="24"/>
        </w:rPr>
      </w:pPr>
      <w:r w:rsidRPr="00F9718F">
        <w:rPr>
          <w:rFonts w:ascii="Times New Roman" w:hAnsi="Times New Roman"/>
          <w:color w:val="000000"/>
          <w:sz w:val="24"/>
          <w:szCs w:val="24"/>
        </w:rPr>
        <w:tab/>
        <w:t xml:space="preserve">Съобразно Заповед №РД-02-14-1209/26.10.2015г. на министъра на регионалното развитие и благоустройството, с която са утвърдени Правила за осъществяване на мониторинг на референтните стойности за допустимите дейности при изпълнение на Национална програма за енергийна ефективност на многофамилни жилищни сгради, както и таблица с референтните стойности за допустимите дейности при изпълнение на Национална програма за енергийна ефективност на многофамилни жилищни сгради, максималният финансов ресурс за изпълнение на строителството, предмет на настоящата </w:t>
      </w:r>
      <w:r>
        <w:rPr>
          <w:rFonts w:ascii="Times New Roman" w:hAnsi="Times New Roman"/>
          <w:color w:val="000000"/>
          <w:sz w:val="24"/>
          <w:szCs w:val="24"/>
        </w:rPr>
        <w:t>поръчка</w:t>
      </w:r>
      <w:r w:rsidRPr="00F9718F">
        <w:rPr>
          <w:rFonts w:ascii="Times New Roman" w:hAnsi="Times New Roman"/>
          <w:color w:val="000000"/>
          <w:sz w:val="24"/>
          <w:szCs w:val="24"/>
        </w:rPr>
        <w:t xml:space="preserve"> е </w:t>
      </w:r>
      <w:r w:rsidRPr="0021227F">
        <w:rPr>
          <w:rFonts w:ascii="Times New Roman" w:hAnsi="Times New Roman"/>
          <w:bCs/>
          <w:sz w:val="24"/>
          <w:szCs w:val="24"/>
        </w:rPr>
        <w:t>796</w:t>
      </w:r>
      <w:r>
        <w:rPr>
          <w:rFonts w:ascii="Times New Roman" w:hAnsi="Times New Roman"/>
          <w:bCs/>
          <w:sz w:val="24"/>
          <w:szCs w:val="24"/>
        </w:rPr>
        <w:t> </w:t>
      </w:r>
      <w:r w:rsidRPr="0021227F">
        <w:rPr>
          <w:rFonts w:ascii="Times New Roman" w:hAnsi="Times New Roman"/>
          <w:bCs/>
          <w:sz w:val="24"/>
          <w:szCs w:val="24"/>
        </w:rPr>
        <w:t xml:space="preserve">642 </w:t>
      </w:r>
      <w:r w:rsidRPr="00F9718F">
        <w:rPr>
          <w:rFonts w:ascii="Times New Roman" w:hAnsi="Times New Roman"/>
          <w:color w:val="000000"/>
          <w:sz w:val="24"/>
          <w:szCs w:val="24"/>
        </w:rPr>
        <w:t>лв. (</w:t>
      </w:r>
      <w:r>
        <w:rPr>
          <w:rFonts w:ascii="Times New Roman" w:hAnsi="Times New Roman"/>
          <w:color w:val="000000"/>
          <w:sz w:val="24"/>
          <w:szCs w:val="24"/>
        </w:rPr>
        <w:t>седемстотин деветдесет и шест хиляди шестстотин четиридесет и два лева</w:t>
      </w:r>
      <w:r w:rsidRPr="00F9718F">
        <w:rPr>
          <w:rFonts w:ascii="Times New Roman" w:hAnsi="Times New Roman"/>
          <w:color w:val="000000"/>
          <w:sz w:val="24"/>
          <w:szCs w:val="24"/>
        </w:rPr>
        <w:t>) без вкл. ДДС.</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9718F">
        <w:rPr>
          <w:rFonts w:ascii="Times New Roman" w:hAnsi="Times New Roman"/>
          <w:color w:val="000000"/>
          <w:sz w:val="24"/>
          <w:szCs w:val="24"/>
        </w:rPr>
        <w:t xml:space="preserve">Предвид обстоятелството, че естеството на строителството позволява достатъчно точно да се определят техническите спецификации и не са налице условията за провеждане на състезателен диалог или някоя от процедурите на договаряне – с обявление или без обявление, безспорно е налице възможност и условия обществената поръчка да бъде възложена по предвидения в Закона за обществените поръчки ред за открита процедура. </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9718F">
        <w:rPr>
          <w:rFonts w:ascii="Times New Roman" w:hAnsi="Times New Roman"/>
          <w:color w:val="000000"/>
          <w:sz w:val="24"/>
          <w:szCs w:val="24"/>
        </w:rPr>
        <w:t xml:space="preserve">Провеждането на предвидената в ЗОП открита процедура гарантира в най-голяма степен публичността на възлагане изпълнението на поръчката, респ. прозрачността при разходването на финансовите средства. </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9718F">
        <w:rPr>
          <w:rFonts w:ascii="Times New Roman" w:hAnsi="Times New Roman"/>
          <w:color w:val="000000"/>
          <w:sz w:val="24"/>
          <w:szCs w:val="24"/>
        </w:rPr>
        <w:t xml:space="preserve">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посочения вид процедура, целта на която, от друга страна е да защити обществения интерес, посредством осъществяване на контрол върху разходването на средства и едновременно с това да насърчи конкуренцията, като създаде равни условия и прозрачност при участието в процедурата. </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9718F">
        <w:rPr>
          <w:rFonts w:ascii="Times New Roman" w:hAnsi="Times New Roman"/>
          <w:color w:val="000000"/>
          <w:sz w:val="24"/>
          <w:szCs w:val="24"/>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 като всяко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горепосочените усложнения и предотвратяването на възможността най-изгодното предложение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ЗОП.</w:t>
      </w:r>
    </w:p>
    <w:p w:rsidR="006B26F2" w:rsidRPr="00F9718F" w:rsidRDefault="006B26F2" w:rsidP="006B26F2">
      <w:pPr>
        <w:widowControl w:val="0"/>
        <w:autoSpaceDE w:val="0"/>
        <w:autoSpaceDN w:val="0"/>
        <w:adjustRightInd w:val="0"/>
        <w:spacing w:after="0" w:line="240" w:lineRule="auto"/>
        <w:jc w:val="both"/>
        <w:rPr>
          <w:rFonts w:ascii="Times New Roman" w:hAnsi="Times New Roman"/>
          <w:color w:val="000000"/>
          <w:sz w:val="24"/>
          <w:szCs w:val="24"/>
        </w:rPr>
      </w:pPr>
      <w:r w:rsidRPr="00F9718F">
        <w:rPr>
          <w:rFonts w:ascii="Times New Roman" w:hAnsi="Times New Roman"/>
          <w:color w:val="000000"/>
          <w:sz w:val="24"/>
          <w:szCs w:val="24"/>
        </w:rPr>
        <w:tab/>
      </w:r>
    </w:p>
    <w:p w:rsidR="006B26F2" w:rsidRPr="00F9718F" w:rsidRDefault="006B26F2" w:rsidP="006B26F2">
      <w:pPr>
        <w:widowControl w:val="0"/>
        <w:autoSpaceDE w:val="0"/>
        <w:autoSpaceDN w:val="0"/>
        <w:adjustRightInd w:val="0"/>
        <w:spacing w:after="0" w:line="240" w:lineRule="auto"/>
        <w:jc w:val="both"/>
        <w:rPr>
          <w:rFonts w:ascii="Times New Roman" w:hAnsi="Times New Roman"/>
          <w:b/>
          <w:i/>
          <w:sz w:val="24"/>
          <w:szCs w:val="24"/>
          <w:highlight w:val="yellow"/>
          <w:u w:val="single"/>
          <w:lang w:val="x-none"/>
        </w:rPr>
      </w:pPr>
      <w:r w:rsidRPr="00F9718F">
        <w:rPr>
          <w:rFonts w:ascii="Times New Roman" w:hAnsi="Times New Roman"/>
          <w:b/>
          <w:i/>
          <w:color w:val="000000"/>
          <w:sz w:val="24"/>
          <w:szCs w:val="24"/>
          <w:u w:val="single"/>
        </w:rPr>
        <w:lastRenderedPageBreak/>
        <w:t xml:space="preserve">ВАЖНО: Договор с избрания изпълнител </w:t>
      </w:r>
      <w:r>
        <w:rPr>
          <w:rFonts w:ascii="Times New Roman" w:hAnsi="Times New Roman"/>
          <w:b/>
          <w:i/>
          <w:color w:val="000000"/>
          <w:sz w:val="24"/>
          <w:szCs w:val="24"/>
          <w:u w:val="single"/>
        </w:rPr>
        <w:t xml:space="preserve">по отделните обособени позиции </w:t>
      </w:r>
      <w:r w:rsidRPr="00F9718F">
        <w:rPr>
          <w:rFonts w:ascii="Times New Roman" w:hAnsi="Times New Roman"/>
          <w:b/>
          <w:i/>
          <w:color w:val="000000"/>
          <w:sz w:val="24"/>
          <w:szCs w:val="24"/>
          <w:u w:val="single"/>
        </w:rPr>
        <w:t xml:space="preserve">ще се сключи при наличие на финансов ресурс, осигурен чрез подписване на договор за целево финансиране съгласно изискванията на </w:t>
      </w:r>
      <w:r>
        <w:rPr>
          <w:rFonts w:ascii="Times New Roman" w:hAnsi="Times New Roman"/>
          <w:b/>
          <w:i/>
          <w:color w:val="000000"/>
          <w:sz w:val="24"/>
          <w:szCs w:val="24"/>
          <w:u w:val="single"/>
        </w:rPr>
        <w:t>Националната програма за енергийна ефективност на многофамилни жилищни сгради (</w:t>
      </w:r>
      <w:r w:rsidRPr="00F9718F">
        <w:rPr>
          <w:rFonts w:ascii="Times New Roman" w:hAnsi="Times New Roman"/>
          <w:b/>
          <w:i/>
          <w:color w:val="000000"/>
          <w:sz w:val="24"/>
          <w:szCs w:val="24"/>
          <w:u w:val="single"/>
        </w:rPr>
        <w:t>НПЕЕМЖС</w:t>
      </w:r>
      <w:r>
        <w:rPr>
          <w:rFonts w:ascii="Times New Roman" w:hAnsi="Times New Roman"/>
          <w:b/>
          <w:i/>
          <w:color w:val="000000"/>
          <w:sz w:val="24"/>
          <w:szCs w:val="24"/>
          <w:u w:val="single"/>
        </w:rPr>
        <w:t>)</w:t>
      </w:r>
      <w:r w:rsidRPr="00F9718F">
        <w:rPr>
          <w:rFonts w:ascii="Times New Roman" w:hAnsi="Times New Roman"/>
          <w:b/>
          <w:i/>
          <w:color w:val="000000"/>
          <w:sz w:val="24"/>
          <w:szCs w:val="24"/>
          <w:u w:val="single"/>
        </w:rPr>
        <w:t xml:space="preserve"> с ББР</w:t>
      </w:r>
      <w:r>
        <w:rPr>
          <w:rFonts w:ascii="Times New Roman" w:hAnsi="Times New Roman"/>
          <w:b/>
          <w:i/>
          <w:color w:val="000000"/>
          <w:sz w:val="24"/>
          <w:szCs w:val="24"/>
          <w:u w:val="single"/>
        </w:rPr>
        <w:t>.</w:t>
      </w:r>
    </w:p>
    <w:p w:rsidR="006B26F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F9718F">
        <w:rPr>
          <w:rFonts w:ascii="Times New Roman" w:hAnsi="Times New Roman"/>
          <w:b/>
          <w:bCs/>
          <w:sz w:val="24"/>
          <w:szCs w:val="24"/>
        </w:rPr>
        <w:t xml:space="preserve">6. </w:t>
      </w:r>
      <w:r w:rsidRPr="00F9718F">
        <w:rPr>
          <w:rFonts w:ascii="Times New Roman" w:hAnsi="Times New Roman"/>
          <w:b/>
          <w:bCs/>
          <w:sz w:val="24"/>
          <w:szCs w:val="24"/>
          <w:lang w:val="x-none"/>
        </w:rPr>
        <w:t>Документация за участие. Разяснения по документацията.</w:t>
      </w:r>
      <w:r w:rsidRPr="00F9718F">
        <w:rPr>
          <w:rFonts w:ascii="Times New Roman" w:hAnsi="Times New Roman"/>
          <w:b/>
          <w:bCs/>
          <w:sz w:val="24"/>
          <w:szCs w:val="24"/>
        </w:rPr>
        <w:t xml:space="preserve"> Решение за промяна</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9718F">
        <w:rPr>
          <w:rFonts w:ascii="Times New Roman" w:hAnsi="Times New Roman"/>
          <w:sz w:val="24"/>
          <w:szCs w:val="24"/>
        </w:rPr>
        <w:t xml:space="preserve">6.1. Документация за участие не се заплаща. Същата може да бъде получена на технически носител (CD) от стая 201 всеки работен ден до </w:t>
      </w:r>
      <w:r w:rsidRPr="00F9718F">
        <w:rPr>
          <w:rFonts w:ascii="Times New Roman" w:hAnsi="Times New Roman"/>
          <w:sz w:val="24"/>
          <w:szCs w:val="24"/>
          <w:highlight w:val="red"/>
        </w:rPr>
        <w:t>…………</w:t>
      </w:r>
      <w:r w:rsidRPr="00F9718F">
        <w:rPr>
          <w:rFonts w:ascii="Times New Roman" w:hAnsi="Times New Roman"/>
          <w:sz w:val="24"/>
          <w:szCs w:val="24"/>
        </w:rPr>
        <w:t xml:space="preserve"> година. Лицата имат право да разгледат документацията на място, преди да я получат. </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9718F">
        <w:rPr>
          <w:rFonts w:ascii="Times New Roman" w:hAnsi="Times New Roman"/>
          <w:sz w:val="24"/>
          <w:szCs w:val="24"/>
        </w:rPr>
        <w:t xml:space="preserve">6.1.1 На основание чл. 64, ал. 3 от ЗОП, от датата на публикуването на обявлението за обществената поръчка, на всички заинтересовани лица се предоставя пълен достъп по електронен път до настоящата документация за участие в процедурата на официалната страница на Община Гоце Делчев, Профил на купувача: </w:t>
      </w:r>
      <w:r w:rsidRPr="00F9718F">
        <w:rPr>
          <w:rFonts w:ascii="Times New Roman" w:hAnsi="Times New Roman"/>
          <w:sz w:val="24"/>
          <w:szCs w:val="24"/>
          <w:lang w:val="x-none"/>
        </w:rPr>
        <w:t>http://pk.gotsedelchev.bg</w:t>
      </w:r>
      <w:r w:rsidRPr="00F9718F">
        <w:rPr>
          <w:rFonts w:ascii="Times New Roman" w:hAnsi="Times New Roman"/>
          <w:sz w:val="24"/>
          <w:szCs w:val="24"/>
        </w:rPr>
        <w:t>.</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F9718F">
        <w:rPr>
          <w:rFonts w:ascii="Times New Roman" w:hAnsi="Times New Roman"/>
          <w:sz w:val="24"/>
          <w:szCs w:val="24"/>
        </w:rPr>
        <w:t>6.1.2 При писмено искане от заинтересовано лице, в което е посочен пълен адрес на получателя, Възложителят ще изпрати документацията на технически носител (CD) по куриер за сметка на лицето, отправило искането. Писмен</w:t>
      </w:r>
      <w:r>
        <w:rPr>
          <w:rFonts w:ascii="Times New Roman" w:hAnsi="Times New Roman"/>
          <w:sz w:val="24"/>
          <w:szCs w:val="24"/>
        </w:rPr>
        <w:t>ите</w:t>
      </w:r>
      <w:r w:rsidRPr="00F9718F">
        <w:rPr>
          <w:rFonts w:ascii="Times New Roman" w:hAnsi="Times New Roman"/>
          <w:sz w:val="24"/>
          <w:szCs w:val="24"/>
        </w:rPr>
        <w:t xml:space="preserve"> искан</w:t>
      </w:r>
      <w:r>
        <w:rPr>
          <w:rFonts w:ascii="Times New Roman" w:hAnsi="Times New Roman"/>
          <w:sz w:val="24"/>
          <w:szCs w:val="24"/>
        </w:rPr>
        <w:t>ия</w:t>
      </w:r>
      <w:r w:rsidRPr="00F9718F">
        <w:rPr>
          <w:rFonts w:ascii="Times New Roman" w:hAnsi="Times New Roman"/>
          <w:sz w:val="24"/>
          <w:szCs w:val="24"/>
        </w:rPr>
        <w:t xml:space="preserve"> могат да бъдат изпратени по факс или електронна поща: oba@gocenet.net.</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F9718F">
        <w:rPr>
          <w:rFonts w:ascii="Times New Roman" w:hAnsi="Times New Roman"/>
          <w:sz w:val="24"/>
          <w:szCs w:val="24"/>
        </w:rPr>
        <w:t xml:space="preserve">6.1.3. Всяко заинтересовано лице може да изтегли </w:t>
      </w:r>
      <w:r>
        <w:rPr>
          <w:rFonts w:ascii="Times New Roman" w:hAnsi="Times New Roman"/>
          <w:sz w:val="24"/>
          <w:szCs w:val="24"/>
        </w:rPr>
        <w:t xml:space="preserve">свободно </w:t>
      </w:r>
      <w:r w:rsidRPr="00F9718F">
        <w:rPr>
          <w:rFonts w:ascii="Times New Roman" w:hAnsi="Times New Roman"/>
          <w:sz w:val="24"/>
          <w:szCs w:val="24"/>
        </w:rPr>
        <w:t xml:space="preserve">документацията от официалната страница на общината в интернет. </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F9718F">
        <w:rPr>
          <w:rFonts w:ascii="Times New Roman" w:hAnsi="Times New Roman"/>
          <w:bCs/>
          <w:sz w:val="24"/>
          <w:szCs w:val="24"/>
        </w:rPr>
        <w:t>6.1.4</w:t>
      </w:r>
      <w:r w:rsidRPr="00F9718F">
        <w:rPr>
          <w:rFonts w:ascii="Times New Roman" w:hAnsi="Times New Roman"/>
          <w:bCs/>
          <w:sz w:val="24"/>
          <w:szCs w:val="24"/>
          <w:lang w:val="x-none"/>
        </w:rPr>
        <w:t>. Официален език на откритата процедура и документацията е българският език. Всички действия следва да бъдат извършени и документите съставени на български език.</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F9718F">
        <w:rPr>
          <w:rFonts w:ascii="Times New Roman" w:hAnsi="Times New Roman"/>
          <w:bCs/>
          <w:sz w:val="24"/>
          <w:szCs w:val="24"/>
        </w:rPr>
        <w:t>6.</w:t>
      </w:r>
      <w:r w:rsidRPr="00F9718F">
        <w:rPr>
          <w:rFonts w:ascii="Times New Roman" w:hAnsi="Times New Roman"/>
          <w:bCs/>
          <w:sz w:val="24"/>
          <w:szCs w:val="24"/>
          <w:lang w:val="x-none"/>
        </w:rPr>
        <w:t>1.</w:t>
      </w:r>
      <w:r w:rsidRPr="00F9718F">
        <w:rPr>
          <w:rFonts w:ascii="Times New Roman" w:hAnsi="Times New Roman"/>
          <w:bCs/>
          <w:sz w:val="24"/>
          <w:szCs w:val="24"/>
        </w:rPr>
        <w:t>5</w:t>
      </w:r>
      <w:r w:rsidRPr="00F9718F">
        <w:rPr>
          <w:rFonts w:ascii="Times New Roman" w:hAnsi="Times New Roman"/>
          <w:bCs/>
          <w:sz w:val="24"/>
          <w:szCs w:val="24"/>
          <w:lang w:val="x-none"/>
        </w:rPr>
        <w:t xml:space="preserve">. Всички действия на възложителя към участниците и на участниците към Възложителя са в писмен вид. </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F9718F">
        <w:rPr>
          <w:rFonts w:ascii="Times New Roman" w:hAnsi="Times New Roman"/>
          <w:bCs/>
          <w:sz w:val="24"/>
          <w:szCs w:val="24"/>
        </w:rPr>
        <w:t>6.</w:t>
      </w:r>
      <w:r w:rsidRPr="00F9718F">
        <w:rPr>
          <w:rFonts w:ascii="Times New Roman" w:hAnsi="Times New Roman"/>
          <w:bCs/>
          <w:sz w:val="24"/>
          <w:szCs w:val="24"/>
          <w:lang w:val="x-none"/>
        </w:rPr>
        <w:t>1.</w:t>
      </w:r>
      <w:r w:rsidRPr="00F9718F">
        <w:rPr>
          <w:rFonts w:ascii="Times New Roman" w:hAnsi="Times New Roman"/>
          <w:bCs/>
          <w:sz w:val="24"/>
          <w:szCs w:val="24"/>
        </w:rPr>
        <w:t>6</w:t>
      </w:r>
      <w:r w:rsidRPr="00F9718F">
        <w:rPr>
          <w:rFonts w:ascii="Times New Roman" w:hAnsi="Times New Roman"/>
          <w:bCs/>
          <w:sz w:val="24"/>
          <w:szCs w:val="24"/>
          <w:lang w:val="x-none"/>
        </w:rPr>
        <w:t>.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по електр</w:t>
      </w:r>
      <w:r w:rsidRPr="00F9718F">
        <w:rPr>
          <w:rFonts w:ascii="Times New Roman" w:hAnsi="Times New Roman"/>
          <w:bCs/>
          <w:sz w:val="24"/>
          <w:szCs w:val="24"/>
        </w:rPr>
        <w:t>о</w:t>
      </w:r>
      <w:r w:rsidRPr="00F9718F">
        <w:rPr>
          <w:rFonts w:ascii="Times New Roman" w:hAnsi="Times New Roman"/>
          <w:bCs/>
          <w:sz w:val="24"/>
          <w:szCs w:val="24"/>
          <w:lang w:val="x-none"/>
        </w:rPr>
        <w:t>н</w:t>
      </w:r>
      <w:r w:rsidRPr="00F9718F">
        <w:rPr>
          <w:rFonts w:ascii="Times New Roman" w:hAnsi="Times New Roman"/>
          <w:bCs/>
          <w:sz w:val="24"/>
          <w:szCs w:val="24"/>
        </w:rPr>
        <w:t>ен</w:t>
      </w:r>
      <w:r w:rsidRPr="00F9718F">
        <w:rPr>
          <w:rFonts w:ascii="Times New Roman" w:hAnsi="Times New Roman"/>
          <w:bCs/>
          <w:sz w:val="24"/>
          <w:szCs w:val="24"/>
          <w:lang w:val="x-none"/>
        </w:rPr>
        <w:t xml:space="preserve"> път без ползване на електронен подпис или чрез комбинация от тези средства по избор на възложителя.</w:t>
      </w:r>
    </w:p>
    <w:p w:rsidR="006B26F2" w:rsidRPr="00F9718F"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F9718F">
        <w:rPr>
          <w:rFonts w:ascii="Times New Roman" w:hAnsi="Times New Roman"/>
          <w:bCs/>
          <w:sz w:val="24"/>
          <w:szCs w:val="24"/>
        </w:rPr>
        <w:t>6.</w:t>
      </w:r>
      <w:r w:rsidRPr="00F9718F">
        <w:rPr>
          <w:rFonts w:ascii="Times New Roman" w:hAnsi="Times New Roman"/>
          <w:bCs/>
          <w:sz w:val="24"/>
          <w:szCs w:val="24"/>
          <w:lang w:val="x-none"/>
        </w:rPr>
        <w:t>1.</w:t>
      </w:r>
      <w:r w:rsidRPr="00F9718F">
        <w:rPr>
          <w:rFonts w:ascii="Times New Roman" w:hAnsi="Times New Roman"/>
          <w:bCs/>
          <w:sz w:val="24"/>
          <w:szCs w:val="24"/>
        </w:rPr>
        <w:t>7</w:t>
      </w:r>
      <w:r w:rsidRPr="00F9718F">
        <w:rPr>
          <w:rFonts w:ascii="Times New Roman" w:hAnsi="Times New Roman"/>
          <w:bCs/>
          <w:sz w:val="24"/>
          <w:szCs w:val="24"/>
          <w:lang w:val="x-none"/>
        </w:rPr>
        <w:t>. Решенията на Възложителя, за които той е длъжен да уведоми участниците</w:t>
      </w:r>
      <w:r w:rsidRPr="00F9718F">
        <w:rPr>
          <w:rFonts w:ascii="Times New Roman" w:hAnsi="Times New Roman"/>
          <w:bCs/>
          <w:sz w:val="24"/>
          <w:szCs w:val="24"/>
        </w:rPr>
        <w:t xml:space="preserve"> и документите, които се прилагат към тях</w:t>
      </w:r>
      <w:r w:rsidRPr="00F9718F">
        <w:rPr>
          <w:rFonts w:ascii="Times New Roman" w:hAnsi="Times New Roman"/>
          <w:bCs/>
          <w:sz w:val="24"/>
          <w:szCs w:val="24"/>
          <w:lang w:val="x-none"/>
        </w:rPr>
        <w:t xml:space="preserve">, 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 </w:t>
      </w:r>
    </w:p>
    <w:p w:rsidR="006B26F2" w:rsidRPr="002C021B"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B26F2" w:rsidRPr="002C021B"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2C021B">
        <w:rPr>
          <w:rFonts w:ascii="Times New Roman" w:hAnsi="Times New Roman"/>
          <w:b/>
          <w:bCs/>
          <w:sz w:val="24"/>
          <w:szCs w:val="24"/>
          <w:lang w:val="x-none"/>
        </w:rPr>
        <w:t>Условия и ред за получаване на разяснения по документацията за участие</w:t>
      </w:r>
    </w:p>
    <w:p w:rsidR="006B26F2" w:rsidRPr="002C021B"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2C021B">
        <w:rPr>
          <w:rFonts w:ascii="Times New Roman" w:hAnsi="Times New Roman"/>
          <w:bCs/>
          <w:sz w:val="24"/>
          <w:szCs w:val="24"/>
        </w:rPr>
        <w:t>6.2</w:t>
      </w:r>
      <w:r w:rsidRPr="002C021B">
        <w:rPr>
          <w:rFonts w:ascii="Times New Roman" w:hAnsi="Times New Roman"/>
          <w:bCs/>
          <w:sz w:val="24"/>
          <w:szCs w:val="24"/>
          <w:lang w:val="x-none"/>
        </w:rPr>
        <w:t>.</w:t>
      </w:r>
      <w:r w:rsidRPr="002C021B">
        <w:rPr>
          <w:rFonts w:ascii="Times New Roman" w:hAnsi="Times New Roman"/>
          <w:bCs/>
          <w:sz w:val="24"/>
          <w:szCs w:val="24"/>
        </w:rPr>
        <w:t>1</w:t>
      </w:r>
      <w:r w:rsidRPr="002C021B">
        <w:rPr>
          <w:rFonts w:ascii="Times New Roman" w:hAnsi="Times New Roman"/>
          <w:bCs/>
          <w:sz w:val="24"/>
          <w:szCs w:val="24"/>
          <w:lang w:val="x-none"/>
        </w:rPr>
        <w:t xml:space="preserve">. До </w:t>
      </w:r>
      <w:r w:rsidRPr="002C021B">
        <w:rPr>
          <w:rFonts w:ascii="Times New Roman" w:hAnsi="Times New Roman"/>
          <w:bCs/>
          <w:sz w:val="24"/>
          <w:szCs w:val="24"/>
        </w:rPr>
        <w:t xml:space="preserve">7 дни преди изтичането на срока за получаване на офертите </w:t>
      </w:r>
      <w:r w:rsidRPr="002C021B">
        <w:rPr>
          <w:rFonts w:ascii="Times New Roman" w:hAnsi="Times New Roman"/>
          <w:bCs/>
          <w:sz w:val="24"/>
          <w:szCs w:val="24"/>
          <w:lang w:val="x-none"/>
        </w:rPr>
        <w:t xml:space="preserve">лицата могат да поискат писмени разяснения по </w:t>
      </w:r>
      <w:r w:rsidRPr="002C021B">
        <w:rPr>
          <w:rFonts w:ascii="Times New Roman" w:hAnsi="Times New Roman"/>
          <w:bCs/>
          <w:sz w:val="24"/>
          <w:szCs w:val="24"/>
        </w:rPr>
        <w:t>документацията за участие</w:t>
      </w:r>
      <w:r w:rsidRPr="002C021B">
        <w:rPr>
          <w:rFonts w:ascii="Times New Roman" w:hAnsi="Times New Roman"/>
          <w:bCs/>
          <w:sz w:val="24"/>
          <w:szCs w:val="24"/>
          <w:lang w:val="x-none"/>
        </w:rPr>
        <w:t xml:space="preserve">. </w:t>
      </w:r>
    </w:p>
    <w:p w:rsidR="006B26F2" w:rsidRPr="002C021B"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2C021B">
        <w:rPr>
          <w:rFonts w:ascii="Times New Roman" w:hAnsi="Times New Roman"/>
          <w:bCs/>
          <w:sz w:val="24"/>
          <w:szCs w:val="24"/>
        </w:rPr>
        <w:t>6.2.2.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w:t>
      </w:r>
    </w:p>
    <w:p w:rsidR="006B26F2" w:rsidRPr="002C021B"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2C021B">
        <w:rPr>
          <w:rFonts w:ascii="Times New Roman" w:hAnsi="Times New Roman"/>
          <w:bCs/>
          <w:sz w:val="24"/>
          <w:szCs w:val="24"/>
        </w:rPr>
        <w:t>6.2.3</w:t>
      </w:r>
      <w:r w:rsidRPr="002C021B">
        <w:rPr>
          <w:rFonts w:ascii="Times New Roman" w:hAnsi="Times New Roman"/>
          <w:bCs/>
          <w:sz w:val="24"/>
          <w:szCs w:val="24"/>
          <w:lang w:val="x-none"/>
        </w:rPr>
        <w:t xml:space="preserve">. В случай че от </w:t>
      </w:r>
      <w:r w:rsidRPr="002C021B">
        <w:rPr>
          <w:rFonts w:ascii="Times New Roman" w:hAnsi="Times New Roman"/>
          <w:bCs/>
          <w:sz w:val="24"/>
          <w:szCs w:val="24"/>
        </w:rPr>
        <w:t xml:space="preserve">публикуването на </w:t>
      </w:r>
      <w:r w:rsidRPr="002C021B">
        <w:rPr>
          <w:rFonts w:ascii="Times New Roman" w:hAnsi="Times New Roman"/>
          <w:bCs/>
          <w:sz w:val="24"/>
          <w:szCs w:val="24"/>
          <w:lang w:val="x-none"/>
        </w:rPr>
        <w:t xml:space="preserve">разясненията от Възложителя до крайния срок за получаване на оферти остават по-малко от </w:t>
      </w:r>
      <w:r w:rsidRPr="002C021B">
        <w:rPr>
          <w:rFonts w:ascii="Times New Roman" w:hAnsi="Times New Roman"/>
          <w:bCs/>
          <w:sz w:val="24"/>
          <w:szCs w:val="24"/>
        </w:rPr>
        <w:t>3</w:t>
      </w:r>
      <w:r w:rsidRPr="002C021B">
        <w:rPr>
          <w:rFonts w:ascii="Times New Roman" w:hAnsi="Times New Roman"/>
          <w:bCs/>
          <w:sz w:val="24"/>
          <w:szCs w:val="24"/>
          <w:lang w:val="x-none"/>
        </w:rPr>
        <w:t xml:space="preserve"> дни, Възложителят ще удължи срока за получаване на оферти с толкова дни, колкото е забавата.</w:t>
      </w:r>
      <w:r w:rsidRPr="002C021B">
        <w:rPr>
          <w:rFonts w:ascii="Times New Roman" w:hAnsi="Times New Roman"/>
          <w:bCs/>
          <w:sz w:val="24"/>
          <w:szCs w:val="24"/>
        </w:rPr>
        <w:t xml:space="preserve"> В този случай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три дни.</w:t>
      </w:r>
    </w:p>
    <w:p w:rsidR="006B26F2" w:rsidRPr="004953CD" w:rsidRDefault="006B26F2" w:rsidP="006B26F2">
      <w:pPr>
        <w:widowControl w:val="0"/>
        <w:autoSpaceDE w:val="0"/>
        <w:autoSpaceDN w:val="0"/>
        <w:adjustRightInd w:val="0"/>
        <w:spacing w:after="0" w:line="240" w:lineRule="auto"/>
        <w:ind w:firstLine="708"/>
        <w:jc w:val="both"/>
        <w:rPr>
          <w:rFonts w:ascii="Times New Roman" w:hAnsi="Times New Roman"/>
          <w:sz w:val="24"/>
          <w:szCs w:val="24"/>
          <w:highlight w:val="yellow"/>
        </w:rPr>
      </w:pPr>
    </w:p>
    <w:p w:rsidR="006B26F2" w:rsidRPr="002C021B"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2C021B">
        <w:rPr>
          <w:rFonts w:ascii="Times New Roman" w:hAnsi="Times New Roman"/>
          <w:b/>
          <w:bCs/>
          <w:sz w:val="24"/>
          <w:szCs w:val="24"/>
          <w:lang w:val="x-none"/>
        </w:rPr>
        <w:t xml:space="preserve">Решение за промяна - основания, субекти, срокове </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 xml:space="preserve">6.3. Настоящата документация за провеждане на откритата процедура е одобрена с решение </w:t>
      </w:r>
      <w:r w:rsidRPr="002C021B">
        <w:rPr>
          <w:rFonts w:ascii="Times New Roman" w:hAnsi="Times New Roman"/>
          <w:sz w:val="24"/>
          <w:szCs w:val="24"/>
          <w:highlight w:val="red"/>
        </w:rPr>
        <w:t>№………………г.,</w:t>
      </w:r>
      <w:r w:rsidRPr="002C021B">
        <w:rPr>
          <w:rFonts w:ascii="Times New Roman" w:hAnsi="Times New Roman"/>
          <w:sz w:val="24"/>
          <w:szCs w:val="24"/>
        </w:rPr>
        <w:t xml:space="preserve"> издадено от кмета на община Гоце Делчев.</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lastRenderedPageBreak/>
        <w:t xml:space="preserve">6.3.1. </w:t>
      </w:r>
      <w:r w:rsidRPr="002C021B">
        <w:rPr>
          <w:rFonts w:ascii="Times New Roman" w:hAnsi="Times New Roman"/>
          <w:bCs/>
          <w:sz w:val="24"/>
          <w:szCs w:val="24"/>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 xml:space="preserve">6.3.2. </w:t>
      </w:r>
      <w:r w:rsidRPr="002C021B">
        <w:rPr>
          <w:rFonts w:ascii="Times New Roman" w:hAnsi="Times New Roman"/>
          <w:bCs/>
          <w:sz w:val="24"/>
          <w:szCs w:val="24"/>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 xml:space="preserve">6.3.3. </w:t>
      </w:r>
      <w:r w:rsidRPr="002C021B">
        <w:rPr>
          <w:rFonts w:ascii="Times New Roman" w:hAnsi="Times New Roman"/>
          <w:bCs/>
          <w:sz w:val="24"/>
          <w:szCs w:val="24"/>
        </w:rPr>
        <w:t>Промените по т. 6.3.1. се извършват чрез решение за промяна до 14 дни от публикуването на обявлението в Регистъра на обществените поръчки. Решението и променените документи се публикуват в профила на купувача в първия работен ден, следващ деня на изпращането им в агенцията.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6.3.4. С решението за промяна възложителят няма право да променя дейностите и/или доставките по обявения предмет на поръчката.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6.3.5. С решението по т.6.3.3. Възложителят определя и нов срок за получаване на оферти, който не може да бъде по-кратък от първоначално определения.</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6.3.5.1. Възложителят може да не определя нов срок за получаване на офертите, когато промените не засягат критериите за подбор, изискванията към офертата или изпълнението на поръчката.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6.3.5.2. След изтичането на срока по т. 6.3.3. Възложителят може да публикува решение за промяна само когато удължава обявените срокове в процедурата.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6.3.6. Възложителят е длъжен да удължи обявените срокове в процедурата: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6.3.6.1.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6.3.6.2.2. в случай че от публикуването на разяснението по документацията за участие от Възложителя до крайния срок за получаване на оферти остават по-малко от 3 дни.</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6.3.7. Възложителят може да удължи обявените срокове в процедурата, когато:</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6.3.7.1. в първоначално определения срок няма постъпили оферти или е получена само една оферта;</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6.3.7.2. това се налага в резултат от производство по обжалване.</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6.3.8. С публикуването на решението за промяна в регистъра на обществените поръчки се смята, че всички заинтересовани лица са уведомени.</w:t>
      </w:r>
    </w:p>
    <w:p w:rsidR="006B26F2" w:rsidRPr="002C021B" w:rsidRDefault="006B26F2" w:rsidP="006B26F2">
      <w:pPr>
        <w:spacing w:after="0" w:line="240" w:lineRule="auto"/>
        <w:ind w:firstLine="720"/>
        <w:jc w:val="both"/>
        <w:rPr>
          <w:rFonts w:ascii="Times New Roman" w:hAnsi="Times New Roman"/>
          <w:sz w:val="24"/>
          <w:szCs w:val="24"/>
        </w:rPr>
      </w:pPr>
      <w:r w:rsidRPr="002C021B">
        <w:rPr>
          <w:rFonts w:ascii="Times New Roman" w:hAnsi="Times New Roman"/>
          <w:sz w:val="24"/>
          <w:szCs w:val="24"/>
        </w:rPr>
        <w:t>6.3.8.1. В случаите по чл. 27а, ал. 1 от ЗОП – т.6.3.1. възложителят предоставя безвъзмездно променената документация на лицата, получили такава преди издаване на решението за промяна.</w:t>
      </w:r>
    </w:p>
    <w:p w:rsidR="006B26F2" w:rsidRPr="002C021B" w:rsidRDefault="006B26F2" w:rsidP="006B26F2">
      <w:pPr>
        <w:widowControl w:val="0"/>
        <w:autoSpaceDE w:val="0"/>
        <w:autoSpaceDN w:val="0"/>
        <w:adjustRightInd w:val="0"/>
        <w:spacing w:after="0" w:line="240" w:lineRule="auto"/>
        <w:jc w:val="both"/>
        <w:rPr>
          <w:rFonts w:ascii="Times New Roman" w:hAnsi="Times New Roman"/>
          <w:sz w:val="24"/>
          <w:szCs w:val="24"/>
        </w:rPr>
      </w:pPr>
    </w:p>
    <w:p w:rsidR="006B26F2" w:rsidRPr="004953CD" w:rsidRDefault="006B26F2" w:rsidP="006B26F2">
      <w:pPr>
        <w:widowControl w:val="0"/>
        <w:autoSpaceDE w:val="0"/>
        <w:autoSpaceDN w:val="0"/>
        <w:adjustRightInd w:val="0"/>
        <w:spacing w:after="0" w:line="240" w:lineRule="auto"/>
        <w:jc w:val="both"/>
        <w:rPr>
          <w:rFonts w:ascii="Times New Roman" w:hAnsi="Times New Roman"/>
          <w:sz w:val="24"/>
          <w:szCs w:val="24"/>
          <w:highlight w:val="yellow"/>
          <w:lang w:val="x-none"/>
        </w:rPr>
      </w:pPr>
    </w:p>
    <w:p w:rsidR="006B26F2" w:rsidRPr="002C021B"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2C021B">
        <w:rPr>
          <w:rFonts w:ascii="Times New Roman" w:hAnsi="Times New Roman"/>
          <w:b/>
          <w:bCs/>
          <w:sz w:val="24"/>
          <w:szCs w:val="24"/>
          <w:lang w:val="x-none"/>
        </w:rPr>
        <w:t>Раздел II.</w:t>
      </w:r>
    </w:p>
    <w:p w:rsidR="006B26F2" w:rsidRPr="002C021B"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2C021B">
        <w:rPr>
          <w:rFonts w:ascii="Times New Roman" w:hAnsi="Times New Roman"/>
          <w:b/>
          <w:bCs/>
          <w:sz w:val="24"/>
          <w:szCs w:val="24"/>
          <w:lang w:val="x-none"/>
        </w:rPr>
        <w:t>ИЗИСКВАНИЯ КЪМ УЧАСТНИЦИТЕ В ПРОЦЕДУРАТА</w:t>
      </w:r>
      <w:r w:rsidRPr="002C021B">
        <w:rPr>
          <w:rFonts w:ascii="Times New Roman" w:hAnsi="Times New Roman"/>
          <w:b/>
          <w:bCs/>
          <w:sz w:val="24"/>
          <w:szCs w:val="24"/>
        </w:rPr>
        <w:t xml:space="preserve"> ЗА </w:t>
      </w:r>
      <w:r>
        <w:rPr>
          <w:rFonts w:ascii="Times New Roman" w:hAnsi="Times New Roman"/>
          <w:b/>
          <w:bCs/>
          <w:sz w:val="24"/>
          <w:szCs w:val="24"/>
        </w:rPr>
        <w:t>ВЪЗЛАГАНЕ НА ОБЩЕСТВЕНА ПОРЪЧКА</w:t>
      </w:r>
      <w:r w:rsidRPr="002C021B">
        <w:rPr>
          <w:rFonts w:ascii="Times New Roman" w:hAnsi="Times New Roman"/>
          <w:b/>
          <w:bCs/>
          <w:sz w:val="24"/>
          <w:szCs w:val="24"/>
          <w:lang w:val="x-none"/>
        </w:rPr>
        <w:t xml:space="preserve"> ГАРАНЦИИ.</w:t>
      </w:r>
    </w:p>
    <w:p w:rsidR="006B26F2" w:rsidRPr="004953CD" w:rsidRDefault="006B26F2" w:rsidP="006B26F2">
      <w:pPr>
        <w:widowControl w:val="0"/>
        <w:autoSpaceDE w:val="0"/>
        <w:autoSpaceDN w:val="0"/>
        <w:adjustRightInd w:val="0"/>
        <w:spacing w:after="0" w:line="240" w:lineRule="auto"/>
        <w:jc w:val="center"/>
        <w:rPr>
          <w:rFonts w:ascii="Times New Roman" w:hAnsi="Times New Roman"/>
          <w:b/>
          <w:bCs/>
          <w:sz w:val="24"/>
          <w:szCs w:val="24"/>
          <w:highlight w:val="yellow"/>
        </w:rPr>
      </w:pP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396E1A">
        <w:rPr>
          <w:rFonts w:ascii="Times New Roman" w:hAnsi="Times New Roman"/>
          <w:b/>
          <w:bCs/>
          <w:sz w:val="24"/>
          <w:szCs w:val="24"/>
        </w:rPr>
        <w:t>7. У</w:t>
      </w:r>
      <w:r w:rsidRPr="00396E1A">
        <w:rPr>
          <w:rFonts w:ascii="Times New Roman" w:hAnsi="Times New Roman"/>
          <w:b/>
          <w:bCs/>
          <w:sz w:val="24"/>
          <w:szCs w:val="24"/>
          <w:lang w:val="x-none"/>
        </w:rPr>
        <w:t>частници</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7.1. До участие в откритата процедура се допускат български и чуждестранни физически или юридически лица, както и техни обединения. Участник не може да бъде отстранен от процедура за възлагане на обществена поръчка на основание на неговия статут или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 xml:space="preserve">7.2. Всеки участник в процедурата за възлагане на обществена поръчка има право да представи само една оферта.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lastRenderedPageBreak/>
        <w:t>7.2.1. До изтичането на срока за подаване на офертите всеки участник в процедурата може да промени, допълни или да оттегли офертата си.</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7.2.2. При изготвяне на офертата всеки участник трябва да се придържа точно към обявените от възложителя условия.</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7.2.3.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7.2.4. В процедура за възлагане на обществена поръчка едно физическо или юридическо лице може да участва само в едно обединение.</w:t>
      </w:r>
    </w:p>
    <w:p w:rsidR="006B26F2" w:rsidRPr="00396E1A" w:rsidRDefault="006B26F2" w:rsidP="006B26F2">
      <w:pPr>
        <w:widowControl w:val="0"/>
        <w:autoSpaceDE w:val="0"/>
        <w:autoSpaceDN w:val="0"/>
        <w:adjustRightInd w:val="0"/>
        <w:spacing w:after="0" w:line="240" w:lineRule="auto"/>
        <w:jc w:val="both"/>
        <w:rPr>
          <w:rFonts w:ascii="Times New Roman" w:hAnsi="Times New Roman"/>
          <w:bCs/>
          <w:sz w:val="24"/>
          <w:szCs w:val="24"/>
        </w:rPr>
      </w:pPr>
      <w:r w:rsidRPr="00396E1A">
        <w:rPr>
          <w:rFonts w:ascii="Times New Roman" w:hAnsi="Times New Roman"/>
          <w:bCs/>
          <w:sz w:val="24"/>
          <w:szCs w:val="24"/>
        </w:rPr>
        <w:tab/>
        <w:t>7.2.5. Свързани лица или свързани предприятия не може да бъдат самостоятелни участници в една и съща процедура. В случай че комисията за провеждане на процедурата установи, че декларацията по чл. 56, ал. 1, т. 6 от ЗОП е с невярно съдържание, отстранява от процедурата всички участници, които са свързани лица или свързани предприятия.</w:t>
      </w:r>
    </w:p>
    <w:p w:rsidR="006B26F2" w:rsidRPr="00396E1A" w:rsidRDefault="006B26F2" w:rsidP="006B26F2">
      <w:pPr>
        <w:widowControl w:val="0"/>
        <w:autoSpaceDE w:val="0"/>
        <w:autoSpaceDN w:val="0"/>
        <w:adjustRightInd w:val="0"/>
        <w:spacing w:after="0" w:line="240" w:lineRule="auto"/>
        <w:jc w:val="both"/>
        <w:rPr>
          <w:rFonts w:ascii="Times New Roman" w:hAnsi="Times New Roman"/>
          <w:bCs/>
          <w:sz w:val="24"/>
          <w:szCs w:val="24"/>
        </w:rPr>
      </w:pPr>
      <w:r w:rsidRPr="00396E1A">
        <w:rPr>
          <w:rFonts w:ascii="Times New Roman" w:hAnsi="Times New Roman"/>
          <w:bCs/>
          <w:sz w:val="24"/>
          <w:szCs w:val="24"/>
        </w:rPr>
        <w:tab/>
        <w:t>7.3. Участниците могат да получат необходимата информация за задълженията, които са в сила в Република България и са свързани с:</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 данъци и осигуровки от Национална агенция по приходите - уебсайт: www.nap.bg;</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 опазване на околната среда от Министерство на околната среда и водите – уебсайт: www.moev.government.bg и Регионална инспекция по околна среда и води;</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 xml:space="preserve">- закрила на заетостта и условията на труд от Изпълнителна агенция „Главна инспекция по труда” - уебсайт: www.gli.government.bg и Агенция по заетостта към министъра на труда и социалната политика – уебсайт: www.az.government.bg,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396E1A">
        <w:rPr>
          <w:rFonts w:ascii="Times New Roman" w:hAnsi="Times New Roman"/>
          <w:b/>
          <w:bCs/>
          <w:sz w:val="24"/>
          <w:szCs w:val="24"/>
        </w:rPr>
        <w:t>8</w:t>
      </w:r>
      <w:r w:rsidRPr="00396E1A">
        <w:rPr>
          <w:rFonts w:ascii="Times New Roman" w:hAnsi="Times New Roman"/>
          <w:b/>
          <w:bCs/>
          <w:sz w:val="24"/>
          <w:szCs w:val="24"/>
          <w:lang w:val="x-none"/>
        </w:rPr>
        <w:t xml:space="preserve">. </w:t>
      </w:r>
      <w:r w:rsidRPr="00396E1A">
        <w:rPr>
          <w:rFonts w:ascii="Times New Roman" w:hAnsi="Times New Roman"/>
          <w:b/>
          <w:bCs/>
          <w:sz w:val="24"/>
          <w:szCs w:val="24"/>
        </w:rPr>
        <w:t>Изисквания към участниците</w:t>
      </w:r>
      <w:r w:rsidRPr="00396E1A">
        <w:rPr>
          <w:rFonts w:ascii="Times New Roman" w:hAnsi="Times New Roman"/>
          <w:b/>
          <w:bCs/>
          <w:sz w:val="24"/>
          <w:szCs w:val="24"/>
          <w:lang w:val="x-none"/>
        </w:rPr>
        <w:t xml:space="preserve"> </w:t>
      </w:r>
    </w:p>
    <w:p w:rsidR="006B26F2" w:rsidRPr="00396E1A" w:rsidRDefault="006B26F2" w:rsidP="006B26F2">
      <w:pPr>
        <w:pStyle w:val="af"/>
        <w:ind w:left="142" w:firstLine="566"/>
        <w:jc w:val="both"/>
        <w:rPr>
          <w:rFonts w:ascii="Times New Roman" w:hAnsi="Times New Roman"/>
          <w:sz w:val="24"/>
          <w:szCs w:val="24"/>
          <w:lang w:val="bg-BG"/>
        </w:rPr>
      </w:pPr>
      <w:r w:rsidRPr="00396E1A">
        <w:rPr>
          <w:rFonts w:ascii="Times New Roman" w:hAnsi="Times New Roman"/>
          <w:sz w:val="24"/>
          <w:szCs w:val="24"/>
          <w:lang w:val="bg-BG"/>
        </w:rPr>
        <w:t>8.1. В откритата процедура може да участва всеки участник, който отговаря на предварително обявените условия.</w:t>
      </w:r>
    </w:p>
    <w:p w:rsidR="006B26F2" w:rsidRPr="00396E1A" w:rsidRDefault="006B26F2" w:rsidP="006B26F2">
      <w:pPr>
        <w:pStyle w:val="af"/>
        <w:ind w:left="142" w:firstLine="566"/>
        <w:jc w:val="both"/>
        <w:rPr>
          <w:rFonts w:ascii="Times New Roman" w:hAnsi="Times New Roman"/>
          <w:sz w:val="24"/>
          <w:szCs w:val="24"/>
          <w:lang w:val="bg-BG"/>
        </w:rPr>
      </w:pPr>
      <w:r w:rsidRPr="00396E1A">
        <w:rPr>
          <w:rFonts w:ascii="Times New Roman" w:hAnsi="Times New Roman"/>
          <w:sz w:val="24"/>
          <w:szCs w:val="24"/>
          <w:lang w:val="bg-BG"/>
        </w:rPr>
        <w:t xml:space="preserve">8.2. Съгласно </w:t>
      </w:r>
      <w:r w:rsidRPr="002A2DFC">
        <w:rPr>
          <w:rFonts w:ascii="Times New Roman" w:hAnsi="Times New Roman"/>
          <w:b/>
          <w:sz w:val="24"/>
          <w:szCs w:val="24"/>
          <w:lang w:val="bg-BG"/>
        </w:rPr>
        <w:t>чл.47, ал.1 от ЗОП</w:t>
      </w:r>
      <w:r w:rsidRPr="00396E1A">
        <w:rPr>
          <w:rFonts w:ascii="Times New Roman" w:hAnsi="Times New Roman"/>
          <w:sz w:val="24"/>
          <w:szCs w:val="24"/>
          <w:lang w:val="bg-BG"/>
        </w:rPr>
        <w:t xml:space="preserve"> възложителят отстранява от участие в откритата процедура за възлагане на обществена поръчка, участник, който е:</w:t>
      </w:r>
    </w:p>
    <w:p w:rsidR="006B26F2" w:rsidRPr="00396E1A" w:rsidRDefault="006B26F2" w:rsidP="006B26F2">
      <w:pPr>
        <w:pStyle w:val="Style"/>
        <w:ind w:firstLine="720"/>
        <w:jc w:val="both"/>
      </w:pPr>
      <w:r>
        <w:t>8.2.</w:t>
      </w:r>
      <w:r w:rsidRPr="00396E1A">
        <w:t xml:space="preserve">1. осъден с влязла в сила присъда, освен ако е реабилитиран, за: </w:t>
      </w:r>
    </w:p>
    <w:p w:rsidR="006B26F2" w:rsidRPr="00396E1A" w:rsidRDefault="006B26F2" w:rsidP="006B26F2">
      <w:pPr>
        <w:pStyle w:val="Style"/>
        <w:ind w:firstLine="720"/>
        <w:jc w:val="both"/>
      </w:pPr>
      <w:r w:rsidRPr="00396E1A">
        <w:t xml:space="preserve">а) престъпление против финансовата, данъчната, или осигурителната система, включително изпиране на пари, по чл. 253-260 от Наказателния кодекс; </w:t>
      </w:r>
    </w:p>
    <w:p w:rsidR="006B26F2" w:rsidRPr="00396E1A" w:rsidRDefault="006B26F2" w:rsidP="006B26F2">
      <w:pPr>
        <w:pStyle w:val="Style"/>
        <w:ind w:firstLine="720"/>
        <w:jc w:val="both"/>
      </w:pPr>
      <w:r w:rsidRPr="00396E1A">
        <w:t>б) подкуп по чл. 301-307 от НК;</w:t>
      </w:r>
    </w:p>
    <w:p w:rsidR="006B26F2" w:rsidRPr="00396E1A" w:rsidRDefault="006B26F2" w:rsidP="006B26F2">
      <w:pPr>
        <w:pStyle w:val="Style"/>
        <w:ind w:firstLine="720"/>
        <w:jc w:val="both"/>
      </w:pPr>
      <w:r w:rsidRPr="00396E1A">
        <w:t>в) участие в организиране престъпна група по чл. 321 и 321а от НК;</w:t>
      </w:r>
    </w:p>
    <w:p w:rsidR="006B26F2" w:rsidRPr="00396E1A" w:rsidRDefault="006B26F2" w:rsidP="006B26F2">
      <w:pPr>
        <w:pStyle w:val="Style"/>
        <w:ind w:firstLine="720"/>
        <w:jc w:val="both"/>
      </w:pPr>
      <w:r w:rsidRPr="00396E1A">
        <w:t>г) престъпление против собствеността по чл. 194-217 от НК;</w:t>
      </w:r>
    </w:p>
    <w:p w:rsidR="006B26F2" w:rsidRPr="00396E1A" w:rsidRDefault="006B26F2" w:rsidP="006B26F2">
      <w:pPr>
        <w:pStyle w:val="Style"/>
        <w:ind w:firstLine="720"/>
        <w:jc w:val="both"/>
      </w:pPr>
      <w:r w:rsidRPr="00396E1A">
        <w:t>д) престъпления против стопанството по чл. 219-252 от НК.</w:t>
      </w:r>
    </w:p>
    <w:p w:rsidR="006B26F2" w:rsidRPr="00396E1A" w:rsidRDefault="006B26F2" w:rsidP="006B26F2">
      <w:pPr>
        <w:pStyle w:val="Style"/>
        <w:ind w:firstLine="720"/>
        <w:jc w:val="both"/>
      </w:pPr>
      <w:r>
        <w:t>8.2.</w:t>
      </w:r>
      <w:r w:rsidRPr="00396E1A">
        <w:t>2. обявен в несъстоятелност;</w:t>
      </w:r>
    </w:p>
    <w:p w:rsidR="006B26F2" w:rsidRPr="00396E1A" w:rsidRDefault="006B26F2" w:rsidP="006B26F2">
      <w:pPr>
        <w:pStyle w:val="Style"/>
        <w:ind w:firstLine="720"/>
        <w:jc w:val="both"/>
      </w:pPr>
      <w:r>
        <w:t>8.2.</w:t>
      </w:r>
      <w:r w:rsidRPr="00396E1A">
        <w:t>3. в производство по ликвидация или се намира в подобна процедура съгласно националните закони и подзаконови актове.</w:t>
      </w:r>
    </w:p>
    <w:p w:rsidR="006B26F2" w:rsidRPr="00396E1A" w:rsidRDefault="006B26F2" w:rsidP="006B26F2">
      <w:pPr>
        <w:pStyle w:val="Style"/>
        <w:ind w:right="9" w:firstLine="720"/>
        <w:jc w:val="both"/>
      </w:pPr>
      <w:r>
        <w:t>8.2.</w:t>
      </w:r>
      <w:r w:rsidRPr="00396E1A">
        <w:t>4. има задължения по смисъла на чл. 162, ал. 2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 осигуряване съгласно законодателството на държавата, в която участникът е установен.</w:t>
      </w:r>
    </w:p>
    <w:p w:rsidR="006B26F2" w:rsidRPr="00396E1A" w:rsidRDefault="006B26F2" w:rsidP="006B26F2">
      <w:pPr>
        <w:pStyle w:val="af"/>
        <w:ind w:firstLine="720"/>
        <w:jc w:val="both"/>
        <w:rPr>
          <w:rFonts w:ascii="Times New Roman" w:hAnsi="Times New Roman"/>
          <w:sz w:val="24"/>
          <w:szCs w:val="24"/>
          <w:lang w:val="bg-BG"/>
        </w:rPr>
      </w:pPr>
      <w:r w:rsidRPr="00396E1A">
        <w:rPr>
          <w:rFonts w:ascii="Times New Roman" w:hAnsi="Times New Roman"/>
          <w:sz w:val="24"/>
          <w:szCs w:val="24"/>
          <w:lang w:val="bg-BG"/>
        </w:rPr>
        <w:t xml:space="preserve">8.3. Съгласно </w:t>
      </w:r>
      <w:r w:rsidRPr="002A2DFC">
        <w:rPr>
          <w:rFonts w:ascii="Times New Roman" w:hAnsi="Times New Roman"/>
          <w:b/>
          <w:sz w:val="24"/>
          <w:szCs w:val="24"/>
          <w:lang w:val="bg-BG"/>
        </w:rPr>
        <w:t>чл.47, ал.2 от ЗОП</w:t>
      </w:r>
      <w:r w:rsidRPr="00396E1A">
        <w:rPr>
          <w:rFonts w:ascii="Times New Roman" w:hAnsi="Times New Roman"/>
          <w:sz w:val="24"/>
          <w:szCs w:val="24"/>
          <w:lang w:val="bg-BG"/>
        </w:rPr>
        <w:t xml:space="preserve"> и предвидени в обявлението обстоятелства възложителят отстранява от участие в откритата процедура за възлагане на обществена поръчка участник, който:</w:t>
      </w:r>
    </w:p>
    <w:p w:rsidR="006B26F2" w:rsidRPr="00396E1A" w:rsidRDefault="006B26F2" w:rsidP="006B26F2">
      <w:pPr>
        <w:pStyle w:val="Style"/>
        <w:ind w:firstLine="720"/>
        <w:jc w:val="both"/>
      </w:pPr>
      <w:r>
        <w:t>8.3.</w:t>
      </w:r>
      <w:r w:rsidRPr="00396E1A">
        <w:t>1.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6B26F2" w:rsidRPr="00396E1A" w:rsidRDefault="006B26F2" w:rsidP="006B26F2">
      <w:pPr>
        <w:spacing w:after="0" w:line="240" w:lineRule="auto"/>
        <w:ind w:firstLine="720"/>
        <w:jc w:val="both"/>
        <w:rPr>
          <w:rFonts w:ascii="Times New Roman" w:hAnsi="Times New Roman"/>
          <w:sz w:val="24"/>
          <w:szCs w:val="24"/>
        </w:rPr>
      </w:pPr>
      <w:r>
        <w:rPr>
          <w:rFonts w:ascii="Times New Roman" w:hAnsi="Times New Roman"/>
          <w:sz w:val="24"/>
          <w:szCs w:val="24"/>
        </w:rPr>
        <w:t>8.3.</w:t>
      </w:r>
      <w:r w:rsidRPr="00396E1A">
        <w:rPr>
          <w:rFonts w:ascii="Times New Roman" w:hAnsi="Times New Roman"/>
          <w:sz w:val="24"/>
          <w:szCs w:val="24"/>
        </w:rPr>
        <w:t xml:space="preserve">2а. който е виновен за неизпълнение на задължения по договор за обществена поръчка, доказано от възложителя с влязло в сила съдебно решение; </w:t>
      </w:r>
    </w:p>
    <w:p w:rsidR="006B26F2" w:rsidRPr="00396E1A" w:rsidRDefault="006B26F2" w:rsidP="006B26F2">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8.3.</w:t>
      </w:r>
      <w:r w:rsidRPr="00396E1A">
        <w:rPr>
          <w:rFonts w:ascii="Times New Roman" w:hAnsi="Times New Roman"/>
          <w:sz w:val="24"/>
          <w:szCs w:val="24"/>
        </w:rPr>
        <w:t>4.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6B26F2" w:rsidRPr="00396E1A" w:rsidRDefault="006B26F2" w:rsidP="006B26F2">
      <w:pPr>
        <w:pStyle w:val="Style"/>
        <w:ind w:right="9" w:firstLine="720"/>
        <w:jc w:val="both"/>
      </w:pPr>
      <w:r>
        <w:t>8.3.</w:t>
      </w:r>
      <w:r w:rsidRPr="00396E1A">
        <w:t>5. е осъден с влязла в сила присъда за престъпление по чл. 313 от НК във връзка с провеждане на процедури за възлагане на обществени поръчки.</w:t>
      </w:r>
    </w:p>
    <w:p w:rsidR="006B26F2" w:rsidRPr="00396E1A" w:rsidRDefault="006B26F2" w:rsidP="006B26F2">
      <w:pPr>
        <w:pStyle w:val="Style"/>
        <w:ind w:firstLine="720"/>
        <w:jc w:val="both"/>
      </w:pPr>
      <w:r w:rsidRPr="00396E1A">
        <w:t xml:space="preserve">8.4. Съгласно </w:t>
      </w:r>
      <w:r w:rsidRPr="002A2DFC">
        <w:rPr>
          <w:b/>
        </w:rPr>
        <w:t>чл.47, ал.5 от ЗОП</w:t>
      </w:r>
      <w:r w:rsidRPr="00396E1A">
        <w:t xml:space="preserve"> не могат да участват в откритата процедура за възлагане на обществена поръчка участници:</w:t>
      </w:r>
    </w:p>
    <w:p w:rsidR="006B26F2" w:rsidRPr="00396E1A" w:rsidRDefault="006B26F2" w:rsidP="006B26F2">
      <w:pPr>
        <w:pStyle w:val="ad"/>
        <w:ind w:firstLine="720"/>
        <w:jc w:val="both"/>
        <w:rPr>
          <w:sz w:val="24"/>
          <w:szCs w:val="24"/>
          <w:lang w:val="bg-BG"/>
        </w:rPr>
      </w:pPr>
      <w:r>
        <w:rPr>
          <w:sz w:val="24"/>
          <w:szCs w:val="24"/>
          <w:lang w:val="bg-BG"/>
        </w:rPr>
        <w:t>8.4.</w:t>
      </w:r>
      <w:r w:rsidRPr="00396E1A">
        <w:rPr>
          <w:sz w:val="24"/>
          <w:szCs w:val="24"/>
          <w:lang w:val="bg-BG"/>
        </w:rPr>
        <w:t>1. при които лицата по чл. 47, ал. 4 от ЗОП са свързани лица с възложителя или със служители на ръководна длъжност в неговата организация;</w:t>
      </w:r>
    </w:p>
    <w:p w:rsidR="006B26F2" w:rsidRPr="00396E1A" w:rsidRDefault="006B26F2" w:rsidP="006B26F2">
      <w:pPr>
        <w:pStyle w:val="Style"/>
        <w:ind w:right="-17" w:firstLine="720"/>
        <w:jc w:val="both"/>
      </w:pPr>
      <w:r>
        <w:t>8.4.</w:t>
      </w:r>
      <w:r w:rsidRPr="00396E1A">
        <w:t>2. които са сключили договор с лице по чл. 21 или 22 от Закона за предотвратяване и установяване на конфликт на интереси.</w:t>
      </w:r>
    </w:p>
    <w:p w:rsidR="006B26F2" w:rsidRPr="00396E1A" w:rsidRDefault="006B26F2" w:rsidP="006B26F2">
      <w:pPr>
        <w:pStyle w:val="Style"/>
        <w:ind w:right="-17" w:firstLine="720"/>
        <w:jc w:val="both"/>
        <w:rPr>
          <w:rStyle w:val="ala"/>
        </w:rPr>
      </w:pPr>
      <w:r w:rsidRPr="00C60A7C">
        <w:rPr>
          <w:rStyle w:val="alcaptincomingsubparagraphlink"/>
        </w:rPr>
        <w:t>8.5.</w:t>
      </w:r>
      <w:r w:rsidRPr="00C60A7C">
        <w:rPr>
          <w:rStyle w:val="ala"/>
        </w:rPr>
        <w:t xml:space="preserve"> Изискванията на т. 8.2.1 и т. 8.3</w:t>
      </w:r>
      <w:r>
        <w:rPr>
          <w:rStyle w:val="ala"/>
        </w:rPr>
        <w:t>.</w:t>
      </w:r>
      <w:r w:rsidRPr="00C60A7C">
        <w:rPr>
          <w:rStyle w:val="ala"/>
        </w:rPr>
        <w:t>4, 8.3.5 и 8.4.1, се прилагат, както следва:</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1.</w:t>
      </w:r>
      <w:r w:rsidRPr="00396E1A">
        <w:rPr>
          <w:rStyle w:val="alt"/>
        </w:rPr>
        <w:t xml:space="preserve"> при събирателно дружество - за лицата по </w:t>
      </w:r>
      <w:hyperlink r:id="rId11" w:anchor="чл84_ал1');" w:history="1">
        <w:r w:rsidRPr="00396E1A">
          <w:rPr>
            <w:rStyle w:val="a3"/>
          </w:rPr>
          <w:t>чл. 84, ал. 1</w:t>
        </w:r>
      </w:hyperlink>
      <w:r w:rsidRPr="00396E1A">
        <w:rPr>
          <w:rStyle w:val="alt"/>
        </w:rPr>
        <w:t xml:space="preserve"> и </w:t>
      </w:r>
      <w:hyperlink r:id="rId12" w:anchor="чл89_ал1');" w:history="1">
        <w:r w:rsidRPr="00396E1A">
          <w:rPr>
            <w:rStyle w:val="a3"/>
          </w:rPr>
          <w:t>чл. 89, ал. 1</w:t>
        </w:r>
      </w:hyperlink>
      <w:r w:rsidRPr="00396E1A">
        <w:rPr>
          <w:rStyle w:val="alt"/>
        </w:rPr>
        <w:t xml:space="preserve"> от </w:t>
      </w:r>
      <w:hyperlink r:id="rId13" w:history="1">
        <w:r w:rsidRPr="00396E1A">
          <w:rPr>
            <w:rStyle w:val="a3"/>
          </w:rPr>
          <w:t>Търговския закон</w:t>
        </w:r>
      </w:hyperlink>
      <w:r w:rsidRPr="00396E1A">
        <w:rPr>
          <w:rStyle w:val="alt"/>
        </w:rPr>
        <w:t xml:space="preserve"> </w:t>
      </w:r>
      <w:r w:rsidRPr="00396E1A">
        <w:t>(всеки съдружник освен ако с дружествения договор е възложено управлението на един или няколко съдружници или на друго лице)</w:t>
      </w:r>
      <w:r w:rsidRPr="00396E1A">
        <w:rPr>
          <w:rStyle w:val="alt"/>
        </w:rPr>
        <w:t>;</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2.</w:t>
      </w:r>
      <w:r w:rsidRPr="00396E1A">
        <w:rPr>
          <w:rStyle w:val="alt"/>
        </w:rPr>
        <w:t xml:space="preserve"> при командитно дружество-за лицата по </w:t>
      </w:r>
      <w:hyperlink r:id="rId14" w:anchor="чл105');" w:history="1">
        <w:r w:rsidRPr="00396E1A">
          <w:rPr>
            <w:rStyle w:val="a3"/>
          </w:rPr>
          <w:t>чл. 105</w:t>
        </w:r>
      </w:hyperlink>
      <w:r w:rsidRPr="00396E1A">
        <w:rPr>
          <w:rStyle w:val="alt"/>
        </w:rPr>
        <w:t xml:space="preserve"> от </w:t>
      </w:r>
      <w:hyperlink r:id="rId15" w:history="1">
        <w:r w:rsidRPr="00396E1A">
          <w:rPr>
            <w:rStyle w:val="a3"/>
          </w:rPr>
          <w:t>Търговския закон</w:t>
        </w:r>
      </w:hyperlink>
      <w:r w:rsidRPr="00396E1A">
        <w:rPr>
          <w:rStyle w:val="alt"/>
        </w:rPr>
        <w:t xml:space="preserve">, без ограничено отговорните съдружници </w:t>
      </w:r>
      <w:r w:rsidRPr="00396E1A">
        <w:t>(неограничено отговорните съдружници)</w:t>
      </w:r>
      <w:r w:rsidRPr="00396E1A">
        <w:rPr>
          <w:rStyle w:val="alt"/>
        </w:rPr>
        <w:t>;</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3.</w:t>
      </w:r>
      <w:r w:rsidRPr="00396E1A">
        <w:rPr>
          <w:rStyle w:val="alt"/>
        </w:rPr>
        <w:t xml:space="preserve"> при дружество с ограничена отговорност - за лицата по </w:t>
      </w:r>
      <w:hyperlink r:id="rId16" w:anchor="чл141_ал2');" w:history="1">
        <w:r w:rsidRPr="00396E1A">
          <w:rPr>
            <w:rStyle w:val="a3"/>
          </w:rPr>
          <w:t>чл. 141, ал. 2</w:t>
        </w:r>
      </w:hyperlink>
      <w:r w:rsidRPr="00396E1A">
        <w:rPr>
          <w:rStyle w:val="alt"/>
        </w:rPr>
        <w:t xml:space="preserve"> от </w:t>
      </w:r>
      <w:hyperlink r:id="rId17" w:history="1">
        <w:r w:rsidRPr="00396E1A">
          <w:rPr>
            <w:rStyle w:val="a3"/>
          </w:rPr>
          <w:t>Търговския закон</w:t>
        </w:r>
      </w:hyperlink>
      <w:r w:rsidRPr="00396E1A">
        <w:rPr>
          <w:rStyle w:val="alt"/>
        </w:rPr>
        <w:t xml:space="preserve"> </w:t>
      </w:r>
      <w:r w:rsidRPr="00396E1A">
        <w:t>(управителя/управителите)</w:t>
      </w:r>
      <w:r w:rsidRPr="00396E1A">
        <w:rPr>
          <w:rStyle w:val="alt"/>
        </w:rPr>
        <w:t xml:space="preserve">, а при еднолично дружество с ограничена отговорност – за лицата по </w:t>
      </w:r>
      <w:hyperlink r:id="rId18" w:anchor="чл147_ал1');" w:history="1">
        <w:r w:rsidRPr="00396E1A">
          <w:rPr>
            <w:rStyle w:val="a3"/>
          </w:rPr>
          <w:t>чл. 147, ал. 1</w:t>
        </w:r>
      </w:hyperlink>
      <w:r w:rsidRPr="00396E1A">
        <w:rPr>
          <w:rStyle w:val="alt"/>
        </w:rPr>
        <w:t xml:space="preserve"> от </w:t>
      </w:r>
      <w:hyperlink r:id="rId19" w:history="1">
        <w:r w:rsidRPr="00396E1A">
          <w:rPr>
            <w:rStyle w:val="a3"/>
          </w:rPr>
          <w:t>Търговския закон</w:t>
        </w:r>
      </w:hyperlink>
      <w:r w:rsidRPr="00396E1A">
        <w:rPr>
          <w:rStyle w:val="alt"/>
        </w:rPr>
        <w:t>;</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4.</w:t>
      </w:r>
      <w:r w:rsidRPr="00396E1A">
        <w:rPr>
          <w:rStyle w:val="alt"/>
        </w:rPr>
        <w:t xml:space="preserve"> при акционерно дружество-за овластените лица по </w:t>
      </w:r>
      <w:hyperlink r:id="rId20" w:anchor="чл235_ал2');" w:history="1">
        <w:r w:rsidRPr="00396E1A">
          <w:rPr>
            <w:rStyle w:val="a3"/>
          </w:rPr>
          <w:t>чл. 235, ал. 2</w:t>
        </w:r>
      </w:hyperlink>
      <w:r w:rsidRPr="00396E1A">
        <w:rPr>
          <w:rStyle w:val="alt"/>
        </w:rPr>
        <w:t xml:space="preserve"> от </w:t>
      </w:r>
      <w:hyperlink r:id="rId21" w:history="1">
        <w:r w:rsidRPr="00396E1A">
          <w:rPr>
            <w:rStyle w:val="a3"/>
          </w:rPr>
          <w:t>Търговския закон</w:t>
        </w:r>
      </w:hyperlink>
      <w:r w:rsidRPr="00396E1A">
        <w:rPr>
          <w:rStyle w:val="alt"/>
        </w:rPr>
        <w:t xml:space="preserve">, а при липса на овластяване - за лицата по </w:t>
      </w:r>
      <w:hyperlink r:id="rId22" w:anchor="чл235_ал1');" w:history="1">
        <w:r w:rsidRPr="00396E1A">
          <w:rPr>
            <w:rStyle w:val="a3"/>
          </w:rPr>
          <w:t>чл. 235, ал. 1</w:t>
        </w:r>
      </w:hyperlink>
      <w:r w:rsidRPr="00396E1A">
        <w:rPr>
          <w:rStyle w:val="alt"/>
        </w:rPr>
        <w:t xml:space="preserve"> от </w:t>
      </w:r>
      <w:hyperlink r:id="rId23" w:history="1">
        <w:r w:rsidRPr="00396E1A">
          <w:rPr>
            <w:rStyle w:val="a3"/>
          </w:rPr>
          <w:t>Търговския закон</w:t>
        </w:r>
      </w:hyperlink>
      <w:r w:rsidRPr="00396E1A">
        <w:rPr>
          <w:rStyle w:val="alt"/>
        </w:rPr>
        <w:t xml:space="preserve"> </w:t>
      </w:r>
      <w:r w:rsidRPr="00396E1A">
        <w:t>(съветът на директорите/ управителния съвет)</w:t>
      </w:r>
      <w:r w:rsidRPr="00396E1A">
        <w:rPr>
          <w:rStyle w:val="alt"/>
        </w:rPr>
        <w:t>;</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5.</w:t>
      </w:r>
      <w:r w:rsidRPr="00396E1A">
        <w:rPr>
          <w:rStyle w:val="alt"/>
        </w:rPr>
        <w:t xml:space="preserve"> при командитно дружество с акции - за лицата по </w:t>
      </w:r>
      <w:hyperlink r:id="rId24" w:anchor="чл244_ал4');" w:history="1">
        <w:r w:rsidRPr="00396E1A">
          <w:rPr>
            <w:rStyle w:val="a3"/>
          </w:rPr>
          <w:t>чл. 244, ал. 4</w:t>
        </w:r>
      </w:hyperlink>
      <w:r w:rsidRPr="00396E1A">
        <w:rPr>
          <w:rStyle w:val="alt"/>
        </w:rPr>
        <w:t xml:space="preserve"> от </w:t>
      </w:r>
      <w:hyperlink r:id="rId25" w:history="1">
        <w:r w:rsidRPr="00396E1A">
          <w:rPr>
            <w:rStyle w:val="a3"/>
          </w:rPr>
          <w:t>Търговския закон</w:t>
        </w:r>
      </w:hyperlink>
      <w:r w:rsidRPr="00396E1A">
        <w:rPr>
          <w:rStyle w:val="alt"/>
        </w:rPr>
        <w:t xml:space="preserve"> </w:t>
      </w:r>
      <w:r w:rsidRPr="00396E1A">
        <w:t>(изпълнителни членове)</w:t>
      </w:r>
      <w:r w:rsidRPr="00396E1A">
        <w:rPr>
          <w:rStyle w:val="alt"/>
        </w:rPr>
        <w:t>;</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6.</w:t>
      </w:r>
      <w:r w:rsidRPr="00396E1A">
        <w:rPr>
          <w:rStyle w:val="alt"/>
        </w:rPr>
        <w:t xml:space="preserve"> при едноличен търговец - за физическото лице - търговец;</w:t>
      </w:r>
      <w:r w:rsidRPr="00396E1A">
        <w:rPr>
          <w:rStyle w:val="ala"/>
        </w:rPr>
        <w:t xml:space="preserve"> </w:t>
      </w:r>
    </w:p>
    <w:p w:rsidR="006B26F2" w:rsidRPr="00396E1A" w:rsidRDefault="006B26F2" w:rsidP="006B26F2">
      <w:pPr>
        <w:pStyle w:val="Style"/>
        <w:ind w:right="-17" w:firstLine="720"/>
        <w:jc w:val="both"/>
        <w:rPr>
          <w:rStyle w:val="ala"/>
        </w:rPr>
      </w:pPr>
      <w:r>
        <w:rPr>
          <w:rStyle w:val="alcaptincomingsubparagraphlink"/>
        </w:rPr>
        <w:t>8.5.</w:t>
      </w:r>
      <w:r w:rsidRPr="00396E1A">
        <w:rPr>
          <w:rStyle w:val="alcaptincomingsubparagraphlink"/>
        </w:rPr>
        <w:t>7.</w:t>
      </w:r>
      <w:r w:rsidRPr="00396E1A">
        <w:rPr>
          <w:rStyle w:val="alt"/>
        </w:rPr>
        <w:t xml:space="preserve"> във всички останали случаи, включително за чуждестранните лица – за лицата, които представляват участника;</w:t>
      </w:r>
      <w:r w:rsidRPr="00396E1A">
        <w:rPr>
          <w:rStyle w:val="ala"/>
        </w:rPr>
        <w:t xml:space="preserve"> </w:t>
      </w:r>
    </w:p>
    <w:p w:rsidR="006B26F2" w:rsidRPr="00396E1A" w:rsidRDefault="006B26F2" w:rsidP="006B26F2">
      <w:pPr>
        <w:pStyle w:val="Style"/>
        <w:ind w:right="-17" w:firstLine="720"/>
        <w:jc w:val="both"/>
      </w:pPr>
      <w:r>
        <w:rPr>
          <w:rStyle w:val="alcaptincomingsubparagraphlink"/>
        </w:rPr>
        <w:t>8.5.</w:t>
      </w:r>
      <w:r w:rsidRPr="00396E1A">
        <w:rPr>
          <w:rStyle w:val="alcaptincomingsubparagraphlink"/>
        </w:rPr>
        <w:t>8.</w:t>
      </w:r>
      <w:r w:rsidRPr="00396E1A">
        <w:rPr>
          <w:rStyle w:val="alt"/>
        </w:rPr>
        <w:t xml:space="preserve"> в случаите по </w:t>
      </w:r>
      <w:r>
        <w:rPr>
          <w:rStyle w:val="alt"/>
        </w:rPr>
        <w:t>8.5.</w:t>
      </w:r>
      <w:hyperlink r:id="rId26" w:history="1">
        <w:r w:rsidRPr="00396E1A">
          <w:rPr>
            <w:rStyle w:val="a3"/>
          </w:rPr>
          <w:t xml:space="preserve">1 </w:t>
        </w:r>
        <w:r>
          <w:rPr>
            <w:rStyle w:val="a3"/>
          </w:rPr>
          <w:t>–</w:t>
        </w:r>
        <w:r w:rsidRPr="00396E1A">
          <w:rPr>
            <w:rStyle w:val="a3"/>
          </w:rPr>
          <w:t xml:space="preserve"> </w:t>
        </w:r>
        <w:r>
          <w:rPr>
            <w:rStyle w:val="a3"/>
          </w:rPr>
          <w:t>8.5.</w:t>
        </w:r>
        <w:r w:rsidRPr="00396E1A">
          <w:rPr>
            <w:rStyle w:val="a3"/>
          </w:rPr>
          <w:t>7</w:t>
        </w:r>
      </w:hyperlink>
      <w:r w:rsidRPr="00396E1A">
        <w:rPr>
          <w:rStyle w:val="alt"/>
        </w:rPr>
        <w:t xml:space="preserve">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 съответно територията на държавата, в която се провежда процедурата при възложител по </w:t>
      </w:r>
      <w:hyperlink r:id="rId27" w:history="1">
        <w:r w:rsidRPr="00396E1A">
          <w:rPr>
            <w:rStyle w:val="a3"/>
          </w:rPr>
          <w:t>чл. 7, т. 2</w:t>
        </w:r>
      </w:hyperlink>
      <w:r w:rsidRPr="00396E1A">
        <w:rPr>
          <w:rStyle w:val="alt"/>
        </w:rPr>
        <w:t>.</w:t>
      </w:r>
    </w:p>
    <w:p w:rsidR="006B26F2" w:rsidRPr="00396E1A" w:rsidRDefault="006B26F2" w:rsidP="006B26F2">
      <w:pPr>
        <w:pStyle w:val="af"/>
        <w:ind w:firstLine="720"/>
        <w:jc w:val="both"/>
        <w:rPr>
          <w:rFonts w:ascii="Times New Roman" w:hAnsi="Times New Roman"/>
          <w:sz w:val="24"/>
          <w:szCs w:val="24"/>
          <w:lang w:val="bg-BG"/>
        </w:rPr>
      </w:pPr>
      <w:r w:rsidRPr="00396E1A">
        <w:rPr>
          <w:rFonts w:ascii="Times New Roman" w:hAnsi="Times New Roman"/>
          <w:sz w:val="24"/>
          <w:szCs w:val="24"/>
          <w:lang w:val="bg-BG"/>
        </w:rPr>
        <w:t>8.</w:t>
      </w:r>
      <w:r>
        <w:rPr>
          <w:rFonts w:ascii="Times New Roman" w:hAnsi="Times New Roman"/>
          <w:sz w:val="24"/>
          <w:szCs w:val="24"/>
          <w:lang w:val="bg-BG"/>
        </w:rPr>
        <w:t>6</w:t>
      </w:r>
      <w:r w:rsidRPr="00396E1A">
        <w:rPr>
          <w:rFonts w:ascii="Times New Roman" w:hAnsi="Times New Roman"/>
          <w:sz w:val="24"/>
          <w:szCs w:val="24"/>
          <w:lang w:val="bg-BG"/>
        </w:rPr>
        <w:t xml:space="preserve">. Изискванията на чл.47, ал.1 и ал.5 от ЗОП се прилагат и за подизпълнителите, когато участникът предвижда участието на подизпълнители при изпълнение на поръчката.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396E1A">
        <w:rPr>
          <w:rFonts w:ascii="Times New Roman" w:hAnsi="Times New Roman"/>
          <w:bCs/>
          <w:sz w:val="24"/>
          <w:szCs w:val="24"/>
        </w:rPr>
        <w:t>8.</w:t>
      </w:r>
      <w:r>
        <w:rPr>
          <w:rFonts w:ascii="Times New Roman" w:hAnsi="Times New Roman"/>
          <w:bCs/>
          <w:sz w:val="24"/>
          <w:szCs w:val="24"/>
        </w:rPr>
        <w:t>7</w:t>
      </w:r>
      <w:r w:rsidRPr="00396E1A">
        <w:rPr>
          <w:rFonts w:ascii="Times New Roman" w:hAnsi="Times New Roman"/>
          <w:bCs/>
          <w:sz w:val="24"/>
          <w:szCs w:val="24"/>
        </w:rPr>
        <w:t>.</w:t>
      </w:r>
      <w:r w:rsidRPr="00396E1A">
        <w:rPr>
          <w:rFonts w:ascii="Times New Roman" w:hAnsi="Times New Roman"/>
          <w:b/>
          <w:bCs/>
          <w:sz w:val="24"/>
          <w:szCs w:val="24"/>
        </w:rPr>
        <w:t xml:space="preserve"> </w:t>
      </w:r>
      <w:r w:rsidRPr="00396E1A">
        <w:rPr>
          <w:rFonts w:ascii="Times New Roman" w:hAnsi="Times New Roman"/>
          <w:bCs/>
          <w:sz w:val="24"/>
          <w:szCs w:val="24"/>
        </w:rPr>
        <w:t>При подаване на офертата участникът удостоверява липсата на обстоятелствата по т. 8.2. и 8.4. и посочените в обявлението изисквания по т. 8.3.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8.</w:t>
      </w:r>
      <w:r>
        <w:rPr>
          <w:rFonts w:ascii="Times New Roman" w:hAnsi="Times New Roman"/>
          <w:sz w:val="24"/>
          <w:szCs w:val="24"/>
        </w:rPr>
        <w:t>8</w:t>
      </w:r>
      <w:r w:rsidRPr="00396E1A">
        <w:rPr>
          <w:rFonts w:ascii="Times New Roman" w:hAnsi="Times New Roman"/>
          <w:sz w:val="24"/>
          <w:szCs w:val="24"/>
        </w:rPr>
        <w:t xml:space="preserve">. 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8.2.1 </w:t>
      </w:r>
      <w:r>
        <w:rPr>
          <w:rFonts w:ascii="Times New Roman" w:hAnsi="Times New Roman"/>
          <w:sz w:val="24"/>
          <w:szCs w:val="24"/>
        </w:rPr>
        <w:t>–</w:t>
      </w:r>
      <w:r w:rsidRPr="00396E1A">
        <w:rPr>
          <w:rFonts w:ascii="Times New Roman" w:hAnsi="Times New Roman"/>
          <w:sz w:val="24"/>
          <w:szCs w:val="24"/>
        </w:rPr>
        <w:t xml:space="preserve"> </w:t>
      </w:r>
      <w:r>
        <w:rPr>
          <w:rFonts w:ascii="Times New Roman" w:hAnsi="Times New Roman"/>
          <w:sz w:val="24"/>
          <w:szCs w:val="24"/>
        </w:rPr>
        <w:t>8.2.</w:t>
      </w:r>
      <w:r w:rsidRPr="00396E1A">
        <w:rPr>
          <w:rFonts w:ascii="Times New Roman" w:hAnsi="Times New Roman"/>
          <w:sz w:val="24"/>
          <w:szCs w:val="24"/>
        </w:rPr>
        <w:t>4 и на посочените в обявлението обстоятелства по чл. 47, ал. 2, т. 1,</w:t>
      </w:r>
      <w:r>
        <w:rPr>
          <w:rFonts w:ascii="Times New Roman" w:hAnsi="Times New Roman"/>
          <w:sz w:val="24"/>
          <w:szCs w:val="24"/>
          <w:lang w:val="en-US"/>
        </w:rPr>
        <w:t xml:space="preserve"> </w:t>
      </w:r>
      <w:r w:rsidRPr="00396E1A">
        <w:rPr>
          <w:rFonts w:ascii="Times New Roman" w:hAnsi="Times New Roman"/>
          <w:sz w:val="24"/>
          <w:szCs w:val="24"/>
        </w:rPr>
        <w:t xml:space="preserve">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8.</w:t>
      </w:r>
      <w:r>
        <w:rPr>
          <w:rFonts w:ascii="Times New Roman" w:hAnsi="Times New Roman"/>
          <w:sz w:val="24"/>
          <w:szCs w:val="24"/>
        </w:rPr>
        <w:t>9</w:t>
      </w:r>
      <w:r w:rsidRPr="00396E1A">
        <w:rPr>
          <w:rFonts w:ascii="Times New Roman" w:hAnsi="Times New Roman"/>
          <w:sz w:val="24"/>
          <w:szCs w:val="24"/>
        </w:rPr>
        <w:t xml:space="preserve">. Не може да участва в процедура за възлагане на обществена поръчка чуждестранно физическо или юридическо лице, за което в държавата, в която е установено, </w:t>
      </w:r>
      <w:r w:rsidRPr="00396E1A">
        <w:rPr>
          <w:rFonts w:ascii="Times New Roman" w:hAnsi="Times New Roman"/>
          <w:sz w:val="24"/>
          <w:szCs w:val="24"/>
        </w:rPr>
        <w:lastRenderedPageBreak/>
        <w:t>e налице някое от обстоятелствата по чл. 47, ал. 1 от ЗОП (т. 8.2) или някое от посочените в обявлението обстоятелства по чл. 47, ал. 2 от ЗОП (т. 8.3.).</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8.</w:t>
      </w:r>
      <w:r>
        <w:rPr>
          <w:rFonts w:ascii="Times New Roman" w:hAnsi="Times New Roman"/>
          <w:sz w:val="24"/>
          <w:szCs w:val="24"/>
        </w:rPr>
        <w:t>9</w:t>
      </w:r>
      <w:r w:rsidRPr="00396E1A">
        <w:rPr>
          <w:rFonts w:ascii="Times New Roman" w:hAnsi="Times New Roman"/>
          <w:sz w:val="24"/>
          <w:szCs w:val="24"/>
        </w:rPr>
        <w:t xml:space="preserve">.1. При представяне на офертата участникът удостоверява липсата на обстоятелствата по ал. 1 с декларацията по чл. 47, ал. 9 от ЗОП.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8.</w:t>
      </w:r>
      <w:r>
        <w:rPr>
          <w:rFonts w:ascii="Times New Roman" w:hAnsi="Times New Roman"/>
          <w:sz w:val="24"/>
          <w:szCs w:val="24"/>
        </w:rPr>
        <w:t>9</w:t>
      </w:r>
      <w:r w:rsidRPr="00396E1A">
        <w:rPr>
          <w:rFonts w:ascii="Times New Roman" w:hAnsi="Times New Roman"/>
          <w:sz w:val="24"/>
          <w:szCs w:val="24"/>
        </w:rPr>
        <w:t>.2. Когато законодателството на държавата, в която участникът е установен, не предвижда включването на някое от обстоятелствата по т. 8.</w:t>
      </w:r>
      <w:r>
        <w:rPr>
          <w:rFonts w:ascii="Times New Roman" w:hAnsi="Times New Roman"/>
          <w:sz w:val="24"/>
          <w:szCs w:val="24"/>
        </w:rPr>
        <w:t>9</w:t>
      </w:r>
      <w:r w:rsidRPr="00396E1A">
        <w:rPr>
          <w:rFonts w:ascii="Times New Roman" w:hAnsi="Times New Roman"/>
          <w:sz w:val="24"/>
          <w:szCs w:val="24"/>
        </w:rPr>
        <w:t xml:space="preserve">.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 xml:space="preserve">1. документи за удостоверяване липсата на обстоятелствата по чл. 47, ал. 1 от ЗОП и на посочените в обявлението обстоятелства по чл. 47, ал. 2 от ЗОП, издадени от компетентен орган, или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 xml:space="preserve">2. извлечение от съдебен регистър, или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 xml:space="preserve">3. еквивалентен документ на съдебен или административен орган от държавата, в която е установен.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8.</w:t>
      </w:r>
      <w:r>
        <w:rPr>
          <w:rFonts w:ascii="Times New Roman" w:hAnsi="Times New Roman"/>
          <w:sz w:val="24"/>
          <w:szCs w:val="24"/>
        </w:rPr>
        <w:t>9</w:t>
      </w:r>
      <w:r w:rsidRPr="00396E1A">
        <w:rPr>
          <w:rFonts w:ascii="Times New Roman" w:hAnsi="Times New Roman"/>
          <w:sz w:val="24"/>
          <w:szCs w:val="24"/>
        </w:rPr>
        <w:t xml:space="preserve">.3.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396E1A">
        <w:rPr>
          <w:rFonts w:ascii="Times New Roman" w:hAnsi="Times New Roman"/>
          <w:sz w:val="24"/>
          <w:szCs w:val="24"/>
        </w:rPr>
        <w:t>8.</w:t>
      </w:r>
      <w:r>
        <w:rPr>
          <w:rFonts w:ascii="Times New Roman" w:hAnsi="Times New Roman"/>
          <w:sz w:val="24"/>
          <w:szCs w:val="24"/>
        </w:rPr>
        <w:t>9</w:t>
      </w:r>
      <w:r w:rsidRPr="00396E1A">
        <w:rPr>
          <w:rFonts w:ascii="Times New Roman" w:hAnsi="Times New Roman"/>
          <w:sz w:val="24"/>
          <w:szCs w:val="24"/>
        </w:rPr>
        <w:t>.4.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396E1A">
        <w:rPr>
          <w:rFonts w:ascii="Times New Roman" w:hAnsi="Times New Roman"/>
          <w:bCs/>
          <w:sz w:val="24"/>
          <w:szCs w:val="24"/>
        </w:rPr>
        <w:t>8.</w:t>
      </w:r>
      <w:r>
        <w:rPr>
          <w:rFonts w:ascii="Times New Roman" w:hAnsi="Times New Roman"/>
          <w:bCs/>
          <w:sz w:val="24"/>
          <w:szCs w:val="24"/>
        </w:rPr>
        <w:t>10</w:t>
      </w:r>
      <w:r w:rsidRPr="00396E1A">
        <w:rPr>
          <w:rFonts w:ascii="Times New Roman" w:hAnsi="Times New Roman"/>
          <w:bCs/>
          <w:sz w:val="24"/>
          <w:szCs w:val="24"/>
          <w:lang w:val="x-none"/>
        </w:rPr>
        <w:t>.</w:t>
      </w:r>
      <w:r w:rsidRPr="00396E1A">
        <w:rPr>
          <w:rFonts w:ascii="Times New Roman" w:hAnsi="Times New Roman"/>
          <w:sz w:val="24"/>
          <w:szCs w:val="24"/>
          <w:lang w:val="x-none"/>
        </w:rPr>
        <w:t xml:space="preserve"> Участниците са длъжни да уведомяват Възложителя за всички настъпили промени в обстоятелствата </w:t>
      </w:r>
      <w:r w:rsidRPr="00396E1A">
        <w:rPr>
          <w:rFonts w:ascii="Times New Roman" w:hAnsi="Times New Roman"/>
          <w:sz w:val="24"/>
          <w:szCs w:val="24"/>
        </w:rPr>
        <w:t>чл. 47, ал. 1 и 5 от ЗОП (т. 8.2 и 8.4.)</w:t>
      </w:r>
      <w:r w:rsidRPr="00396E1A">
        <w:rPr>
          <w:rFonts w:ascii="Times New Roman" w:hAnsi="Times New Roman"/>
          <w:sz w:val="24"/>
          <w:szCs w:val="24"/>
          <w:lang w:val="x-none"/>
        </w:rPr>
        <w:t xml:space="preserve"> и </w:t>
      </w:r>
      <w:r w:rsidRPr="00396E1A">
        <w:rPr>
          <w:rFonts w:ascii="Times New Roman" w:hAnsi="Times New Roman"/>
          <w:sz w:val="24"/>
          <w:szCs w:val="24"/>
        </w:rPr>
        <w:t>посочените в обявлението обстоятелства по чл. 47, ал. 2 от ЗОП (</w:t>
      </w:r>
      <w:r w:rsidRPr="00396E1A">
        <w:rPr>
          <w:rFonts w:ascii="Times New Roman" w:hAnsi="Times New Roman"/>
          <w:sz w:val="24"/>
          <w:szCs w:val="24"/>
          <w:lang w:val="x-none"/>
        </w:rPr>
        <w:t xml:space="preserve">т. </w:t>
      </w:r>
      <w:r w:rsidRPr="00396E1A">
        <w:rPr>
          <w:rFonts w:ascii="Times New Roman" w:hAnsi="Times New Roman"/>
          <w:sz w:val="24"/>
          <w:szCs w:val="24"/>
        </w:rPr>
        <w:t>8.3.)</w:t>
      </w:r>
      <w:r w:rsidRPr="00396E1A">
        <w:rPr>
          <w:rFonts w:ascii="Times New Roman" w:hAnsi="Times New Roman"/>
          <w:sz w:val="24"/>
          <w:szCs w:val="24"/>
          <w:lang w:val="x-none"/>
        </w:rPr>
        <w:t xml:space="preserve"> в 7-дневен срок от настъпването им. </w:t>
      </w:r>
    </w:p>
    <w:p w:rsidR="006B26F2" w:rsidRPr="003C5E0E"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en-US"/>
        </w:rPr>
      </w:pPr>
      <w:r w:rsidRPr="00396E1A">
        <w:rPr>
          <w:rFonts w:ascii="Times New Roman" w:hAnsi="Times New Roman"/>
          <w:bCs/>
          <w:sz w:val="24"/>
          <w:szCs w:val="24"/>
        </w:rPr>
        <w:t>8</w:t>
      </w:r>
      <w:r w:rsidRPr="00396E1A">
        <w:rPr>
          <w:rFonts w:ascii="Times New Roman" w:hAnsi="Times New Roman"/>
          <w:bCs/>
          <w:sz w:val="24"/>
          <w:szCs w:val="24"/>
          <w:lang w:val="x-none"/>
        </w:rPr>
        <w:t>.</w:t>
      </w:r>
      <w:r w:rsidRPr="00396E1A">
        <w:rPr>
          <w:rFonts w:ascii="Times New Roman" w:hAnsi="Times New Roman"/>
          <w:bCs/>
          <w:sz w:val="24"/>
          <w:szCs w:val="24"/>
        </w:rPr>
        <w:t>1</w:t>
      </w:r>
      <w:r>
        <w:rPr>
          <w:rFonts w:ascii="Times New Roman" w:hAnsi="Times New Roman"/>
          <w:bCs/>
          <w:sz w:val="24"/>
          <w:szCs w:val="24"/>
        </w:rPr>
        <w:t>1</w:t>
      </w:r>
      <w:r w:rsidRPr="00396E1A">
        <w:rPr>
          <w:rFonts w:ascii="Times New Roman" w:hAnsi="Times New Roman"/>
          <w:bCs/>
          <w:sz w:val="24"/>
          <w:szCs w:val="24"/>
          <w:lang w:val="x-none"/>
        </w:rPr>
        <w:t xml:space="preserve">. </w:t>
      </w:r>
      <w:r w:rsidRPr="00396E1A">
        <w:rPr>
          <w:rFonts w:ascii="Times New Roman" w:hAnsi="Times New Roman"/>
          <w:sz w:val="24"/>
          <w:szCs w:val="24"/>
          <w:lang w:val="x-none"/>
        </w:rPr>
        <w:t xml:space="preserve">Възложителят ще отстранява от участие в тази процедура всеки </w:t>
      </w:r>
      <w:r w:rsidRPr="00396E1A">
        <w:rPr>
          <w:rFonts w:ascii="Times New Roman" w:hAnsi="Times New Roman"/>
          <w:sz w:val="24"/>
          <w:szCs w:val="24"/>
        </w:rPr>
        <w:t>у</w:t>
      </w:r>
      <w:r w:rsidRPr="00396E1A">
        <w:rPr>
          <w:rFonts w:ascii="Times New Roman" w:hAnsi="Times New Roman"/>
          <w:sz w:val="24"/>
          <w:szCs w:val="24"/>
          <w:lang w:val="x-none"/>
        </w:rPr>
        <w:t>частник, който не отговаря на нормативно установените изисквания в ЗОП, законодателството, имащо отношение към предмета на поръчката и на изискванията, посочени в тази документация за участие.</w:t>
      </w:r>
      <w:r w:rsidRPr="00396E1A">
        <w:rPr>
          <w:rFonts w:ascii="Times New Roman" w:hAnsi="Times New Roman"/>
          <w:sz w:val="24"/>
          <w:szCs w:val="24"/>
        </w:rPr>
        <w:t xml:space="preserve"> Възложителят ще пристъпи към отстраняване от участие в процедурата след прилагане на разпоредбите на чл.68, ал.9 от ЗОП. Участниците могат да представят документи, за удостоверяване на факти</w:t>
      </w:r>
      <w:r>
        <w:rPr>
          <w:rFonts w:ascii="Times New Roman" w:hAnsi="Times New Roman"/>
          <w:sz w:val="24"/>
          <w:szCs w:val="24"/>
        </w:rPr>
        <w:t>,</w:t>
      </w:r>
      <w:r w:rsidRPr="00396E1A">
        <w:rPr>
          <w:rFonts w:ascii="Times New Roman" w:hAnsi="Times New Roman"/>
          <w:sz w:val="24"/>
          <w:szCs w:val="24"/>
        </w:rPr>
        <w:t xml:space="preserve"> настъпили след крайния срок за подаване на оферти.</w:t>
      </w:r>
    </w:p>
    <w:p w:rsidR="006B26F2" w:rsidRPr="00396E1A"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p>
    <w:p w:rsidR="006B26F2" w:rsidRPr="00396E1A"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396E1A">
        <w:rPr>
          <w:rFonts w:ascii="Times New Roman" w:hAnsi="Times New Roman"/>
          <w:b/>
          <w:bCs/>
          <w:sz w:val="24"/>
          <w:szCs w:val="24"/>
        </w:rPr>
        <w:t xml:space="preserve">9. </w:t>
      </w:r>
      <w:r w:rsidRPr="00396E1A">
        <w:rPr>
          <w:rFonts w:ascii="Times New Roman" w:hAnsi="Times New Roman"/>
          <w:b/>
          <w:bCs/>
          <w:sz w:val="24"/>
          <w:szCs w:val="24"/>
          <w:lang w:val="x-none"/>
        </w:rPr>
        <w:t xml:space="preserve">Критерии за подбор, включващи </w:t>
      </w:r>
      <w:r w:rsidRPr="00396E1A">
        <w:rPr>
          <w:rFonts w:ascii="Times New Roman" w:hAnsi="Times New Roman"/>
          <w:b/>
          <w:bCs/>
          <w:sz w:val="24"/>
          <w:szCs w:val="24"/>
        </w:rPr>
        <w:t>изискване по чл. 49 от ЗОП и технически възможности, и документите с които те се доказват</w:t>
      </w:r>
    </w:p>
    <w:p w:rsidR="006B26F2" w:rsidRPr="00396E1A"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396E1A">
        <w:rPr>
          <w:rFonts w:ascii="Times New Roman" w:hAnsi="Times New Roman"/>
          <w:bCs/>
          <w:sz w:val="24"/>
          <w:szCs w:val="24"/>
        </w:rPr>
        <w:t>9.1. Във връзка с чл. 3 от Закона за камарата на строителите и чл. 49 от ЗОП л</w:t>
      </w:r>
      <w:r w:rsidRPr="00396E1A">
        <w:rPr>
          <w:rFonts w:ascii="Times New Roman" w:hAnsi="Times New Roman"/>
          <w:sz w:val="24"/>
          <w:szCs w:val="24"/>
        </w:rPr>
        <w:t xml:space="preserve">ице, което ще участва пряко в изпълнението на строителството, следва да има </w:t>
      </w:r>
      <w:r>
        <w:rPr>
          <w:rFonts w:ascii="Times New Roman" w:hAnsi="Times New Roman"/>
          <w:sz w:val="24"/>
          <w:szCs w:val="24"/>
        </w:rPr>
        <w:t xml:space="preserve">валидна </w:t>
      </w:r>
      <w:r w:rsidRPr="00396E1A">
        <w:rPr>
          <w:rFonts w:ascii="Times New Roman" w:hAnsi="Times New Roman"/>
          <w:sz w:val="24"/>
          <w:szCs w:val="24"/>
        </w:rPr>
        <w:t>регистрация</w:t>
      </w:r>
      <w:r>
        <w:rPr>
          <w:rFonts w:ascii="Times New Roman" w:hAnsi="Times New Roman"/>
          <w:sz w:val="24"/>
          <w:szCs w:val="24"/>
        </w:rPr>
        <w:t xml:space="preserve">, </w:t>
      </w:r>
      <w:r w:rsidRPr="00396E1A">
        <w:rPr>
          <w:rFonts w:ascii="Times New Roman" w:hAnsi="Times New Roman"/>
          <w:sz w:val="24"/>
          <w:szCs w:val="24"/>
        </w:rPr>
        <w:t xml:space="preserve">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именно: </w:t>
      </w:r>
    </w:p>
    <w:p w:rsidR="006B26F2" w:rsidRPr="00396E1A" w:rsidRDefault="006B26F2" w:rsidP="006B26F2">
      <w:pPr>
        <w:widowControl w:val="0"/>
        <w:autoSpaceDE w:val="0"/>
        <w:autoSpaceDN w:val="0"/>
        <w:adjustRightInd w:val="0"/>
        <w:spacing w:after="0" w:line="240" w:lineRule="auto"/>
        <w:ind w:right="51" w:firstLine="709"/>
        <w:jc w:val="both"/>
        <w:rPr>
          <w:rFonts w:ascii="Times New Roman" w:hAnsi="Times New Roman"/>
          <w:b/>
          <w:sz w:val="24"/>
          <w:szCs w:val="24"/>
        </w:rPr>
      </w:pPr>
      <w:r w:rsidRPr="00396E1A">
        <w:rPr>
          <w:rFonts w:ascii="Times New Roman" w:hAnsi="Times New Roman"/>
          <w:sz w:val="24"/>
          <w:szCs w:val="24"/>
        </w:rPr>
        <w:t xml:space="preserve">За обособена позиция 1 - </w:t>
      </w:r>
      <w:r w:rsidRPr="00396E1A">
        <w:rPr>
          <w:rFonts w:ascii="Times New Roman" w:hAnsi="Times New Roman"/>
          <w:b/>
          <w:sz w:val="24"/>
          <w:szCs w:val="24"/>
        </w:rPr>
        <w:t>Първа група -</w:t>
      </w:r>
      <w:r w:rsidRPr="00396E1A">
        <w:t xml:space="preserve"> </w:t>
      </w:r>
      <w:r w:rsidRPr="003C5E0E">
        <w:rPr>
          <w:rFonts w:ascii="Times New Roman" w:hAnsi="Times New Roman"/>
          <w:sz w:val="24"/>
          <w:szCs w:val="24"/>
        </w:rPr>
        <w:t>строежи от високото строителство (жилищно, обществено-обслужващо, промишлено), прилежащата му инфраструктура, електронни съобщителни мрежи и съоръжения</w:t>
      </w:r>
      <w:r w:rsidRPr="002A2DFC">
        <w:rPr>
          <w:rFonts w:ascii="Times New Roman" w:hAnsi="Times New Roman"/>
          <w:sz w:val="24"/>
          <w:szCs w:val="24"/>
        </w:rPr>
        <w:t>,</w:t>
      </w:r>
      <w:r w:rsidRPr="00396E1A">
        <w:rPr>
          <w:rFonts w:ascii="Times New Roman" w:hAnsi="Times New Roman"/>
          <w:sz w:val="24"/>
          <w:szCs w:val="24"/>
        </w:rPr>
        <w:t xml:space="preserve"> </w:t>
      </w:r>
      <w:r w:rsidRPr="00396E1A">
        <w:rPr>
          <w:rFonts w:ascii="Times New Roman" w:hAnsi="Times New Roman"/>
          <w:b/>
          <w:sz w:val="24"/>
          <w:szCs w:val="24"/>
        </w:rPr>
        <w:t>Трета категория;</w:t>
      </w:r>
    </w:p>
    <w:p w:rsidR="006B26F2" w:rsidRPr="00396E1A" w:rsidRDefault="006B26F2" w:rsidP="006B26F2">
      <w:pPr>
        <w:widowControl w:val="0"/>
        <w:autoSpaceDE w:val="0"/>
        <w:autoSpaceDN w:val="0"/>
        <w:adjustRightInd w:val="0"/>
        <w:spacing w:after="0" w:line="240" w:lineRule="auto"/>
        <w:ind w:right="51" w:firstLine="709"/>
        <w:jc w:val="both"/>
        <w:rPr>
          <w:rFonts w:ascii="Times New Roman" w:hAnsi="Times New Roman"/>
          <w:b/>
          <w:sz w:val="24"/>
          <w:szCs w:val="24"/>
        </w:rPr>
      </w:pPr>
      <w:r w:rsidRPr="003C5E0E">
        <w:rPr>
          <w:rFonts w:ascii="Times New Roman" w:hAnsi="Times New Roman"/>
          <w:sz w:val="24"/>
          <w:szCs w:val="24"/>
        </w:rPr>
        <w:t xml:space="preserve">За обособена позиция 2 </w:t>
      </w:r>
      <w:r w:rsidRPr="003C5E0E">
        <w:rPr>
          <w:rFonts w:ascii="Times New Roman" w:hAnsi="Times New Roman"/>
          <w:b/>
          <w:sz w:val="24"/>
          <w:szCs w:val="24"/>
        </w:rPr>
        <w:t>- Първа група -</w:t>
      </w:r>
      <w:r w:rsidRPr="003C5E0E">
        <w:t xml:space="preserve"> </w:t>
      </w:r>
      <w:r w:rsidRPr="003C5E0E">
        <w:rPr>
          <w:rFonts w:ascii="Times New Roman" w:hAnsi="Times New Roman"/>
          <w:sz w:val="24"/>
          <w:szCs w:val="24"/>
        </w:rPr>
        <w:t xml:space="preserve">строежи на жилищни и смесени сгради със средно застрояване (жилищно, обществено-обслужващо, промишлено), прилежащата му инфраструктура, електронни съобщителни мрежи и съоръжения, </w:t>
      </w:r>
      <w:r w:rsidRPr="003C5E0E">
        <w:rPr>
          <w:rFonts w:ascii="Times New Roman" w:hAnsi="Times New Roman"/>
          <w:b/>
          <w:sz w:val="24"/>
          <w:szCs w:val="24"/>
        </w:rPr>
        <w:t>Четвърта категория;</w:t>
      </w:r>
    </w:p>
    <w:p w:rsidR="006B26F2" w:rsidRPr="00396E1A" w:rsidRDefault="006B26F2" w:rsidP="006B26F2">
      <w:pPr>
        <w:widowControl w:val="0"/>
        <w:autoSpaceDE w:val="0"/>
        <w:autoSpaceDN w:val="0"/>
        <w:adjustRightInd w:val="0"/>
        <w:spacing w:after="0" w:line="240" w:lineRule="auto"/>
        <w:ind w:right="51" w:firstLine="709"/>
        <w:jc w:val="both"/>
        <w:rPr>
          <w:rFonts w:ascii="Times New Roman" w:hAnsi="Times New Roman"/>
          <w:b/>
          <w:sz w:val="24"/>
          <w:szCs w:val="24"/>
        </w:rPr>
      </w:pPr>
      <w:r w:rsidRPr="009F154F">
        <w:rPr>
          <w:rFonts w:ascii="Times New Roman" w:hAnsi="Times New Roman"/>
          <w:sz w:val="24"/>
          <w:szCs w:val="24"/>
        </w:rPr>
        <w:t xml:space="preserve">За обособена позиция 3 </w:t>
      </w:r>
      <w:r w:rsidRPr="009F154F">
        <w:rPr>
          <w:rFonts w:ascii="Times New Roman" w:hAnsi="Times New Roman"/>
          <w:b/>
          <w:sz w:val="24"/>
          <w:szCs w:val="24"/>
        </w:rPr>
        <w:t>- Първа група -</w:t>
      </w:r>
      <w:r w:rsidRPr="009F154F">
        <w:t xml:space="preserve"> </w:t>
      </w:r>
      <w:r w:rsidRPr="009F154F">
        <w:rPr>
          <w:rFonts w:ascii="Times New Roman" w:hAnsi="Times New Roman"/>
          <w:sz w:val="24"/>
          <w:szCs w:val="24"/>
        </w:rPr>
        <w:t xml:space="preserve">строежи на жилищни и смесени сгради със средно застрояване (жилищно, обществено-обслужващо, промишлено), прилежащата му инфраструктура, електронни съобщителни мрежи и съоръжения, </w:t>
      </w:r>
      <w:r w:rsidRPr="009F154F">
        <w:rPr>
          <w:rFonts w:ascii="Times New Roman" w:hAnsi="Times New Roman"/>
          <w:b/>
          <w:sz w:val="24"/>
          <w:szCs w:val="24"/>
        </w:rPr>
        <w:t>Четвърта категория;</w:t>
      </w:r>
    </w:p>
    <w:p w:rsidR="006B26F2" w:rsidRPr="00396E1A" w:rsidRDefault="006B26F2" w:rsidP="006B26F2">
      <w:pPr>
        <w:widowControl w:val="0"/>
        <w:autoSpaceDE w:val="0"/>
        <w:autoSpaceDN w:val="0"/>
        <w:adjustRightInd w:val="0"/>
        <w:spacing w:after="0" w:line="240" w:lineRule="auto"/>
        <w:ind w:right="51" w:firstLine="709"/>
        <w:jc w:val="both"/>
        <w:rPr>
          <w:rFonts w:ascii="Times New Roman" w:hAnsi="Times New Roman"/>
          <w:b/>
          <w:sz w:val="24"/>
          <w:szCs w:val="24"/>
        </w:rPr>
      </w:pPr>
      <w:r w:rsidRPr="009F154F">
        <w:rPr>
          <w:rFonts w:ascii="Times New Roman" w:hAnsi="Times New Roman"/>
          <w:sz w:val="24"/>
          <w:szCs w:val="24"/>
        </w:rPr>
        <w:t xml:space="preserve">За обособена позиция 4 </w:t>
      </w:r>
      <w:r w:rsidRPr="009F154F">
        <w:rPr>
          <w:rFonts w:ascii="Times New Roman" w:hAnsi="Times New Roman"/>
          <w:b/>
          <w:sz w:val="24"/>
          <w:szCs w:val="24"/>
        </w:rPr>
        <w:t>- Първа група -</w:t>
      </w:r>
      <w:r w:rsidRPr="009F154F">
        <w:t xml:space="preserve"> </w:t>
      </w:r>
      <w:r w:rsidRPr="009F154F">
        <w:rPr>
          <w:rFonts w:ascii="Times New Roman" w:hAnsi="Times New Roman"/>
          <w:sz w:val="24"/>
          <w:szCs w:val="24"/>
        </w:rPr>
        <w:t xml:space="preserve">строежи на жилищни и смесени сгради със </w:t>
      </w:r>
      <w:r w:rsidRPr="009F154F">
        <w:rPr>
          <w:rFonts w:ascii="Times New Roman" w:hAnsi="Times New Roman"/>
          <w:sz w:val="24"/>
          <w:szCs w:val="24"/>
        </w:rPr>
        <w:lastRenderedPageBreak/>
        <w:t xml:space="preserve">средно застрояване (жилищно, обществено-обслужващо, промишлено), прилежащата му инфраструктура, електронни съобщителни мрежи и съоръжения, </w:t>
      </w:r>
      <w:r w:rsidRPr="009F154F">
        <w:rPr>
          <w:rFonts w:ascii="Times New Roman" w:hAnsi="Times New Roman"/>
          <w:b/>
          <w:sz w:val="24"/>
          <w:szCs w:val="24"/>
        </w:rPr>
        <w:t>Четвърта катег</w:t>
      </w:r>
      <w:r w:rsidRPr="006F052F">
        <w:rPr>
          <w:rFonts w:ascii="Times New Roman" w:hAnsi="Times New Roman"/>
          <w:b/>
          <w:sz w:val="24"/>
          <w:szCs w:val="24"/>
        </w:rPr>
        <w:t>ория.</w:t>
      </w:r>
    </w:p>
    <w:p w:rsidR="006B26F2" w:rsidRPr="00495F93"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p>
    <w:p w:rsidR="006B26F2" w:rsidRPr="00495F93" w:rsidRDefault="006B26F2" w:rsidP="006B26F2">
      <w:pPr>
        <w:widowControl w:val="0"/>
        <w:autoSpaceDE w:val="0"/>
        <w:autoSpaceDN w:val="0"/>
        <w:adjustRightInd w:val="0"/>
        <w:spacing w:after="0" w:line="240" w:lineRule="auto"/>
        <w:ind w:firstLine="705"/>
        <w:jc w:val="both"/>
        <w:rPr>
          <w:rFonts w:ascii="Times New Roman" w:hAnsi="Times New Roman"/>
          <w:bCs/>
          <w:sz w:val="24"/>
          <w:szCs w:val="24"/>
        </w:rPr>
      </w:pPr>
      <w:r w:rsidRPr="00495F93">
        <w:rPr>
          <w:rFonts w:ascii="Times New Roman" w:hAnsi="Times New Roman"/>
          <w:bCs/>
          <w:sz w:val="24"/>
          <w:szCs w:val="24"/>
        </w:rPr>
        <w:t xml:space="preserve">9.1.1. Съгласно чл. 49 от ЗОП участникът трябва да докаже регистрацията си в </w:t>
      </w:r>
      <w:r w:rsidRPr="00495F93">
        <w:rPr>
          <w:rFonts w:ascii="Times New Roman" w:hAnsi="Times New Roman"/>
          <w:sz w:val="24"/>
          <w:szCs w:val="24"/>
        </w:rPr>
        <w:t>Централния професионален регистър на строителя или еквивалентен професионален регистър</w:t>
      </w:r>
      <w:r w:rsidRPr="00495F93">
        <w:rPr>
          <w:rFonts w:ascii="Times New Roman" w:hAnsi="Times New Roman"/>
          <w:bCs/>
          <w:sz w:val="24"/>
          <w:szCs w:val="24"/>
        </w:rPr>
        <w:t xml:space="preserve"> в държавата, в която е установен, като представи декларация или удостоверение за наличието на такава регистрация от компетентните органи съглас</w:t>
      </w:r>
      <w:r>
        <w:rPr>
          <w:rFonts w:ascii="Times New Roman" w:hAnsi="Times New Roman"/>
          <w:bCs/>
          <w:sz w:val="24"/>
          <w:szCs w:val="24"/>
        </w:rPr>
        <w:t>но съответния национален закон, когато наличието на регистрацията е определено със закон като условие за осъществяване на обществената поръчка.</w:t>
      </w:r>
    </w:p>
    <w:p w:rsidR="006B26F2" w:rsidRPr="00495F93" w:rsidRDefault="006B26F2" w:rsidP="006B26F2">
      <w:pPr>
        <w:widowControl w:val="0"/>
        <w:autoSpaceDE w:val="0"/>
        <w:autoSpaceDN w:val="0"/>
        <w:adjustRightInd w:val="0"/>
        <w:spacing w:after="0" w:line="240" w:lineRule="auto"/>
        <w:ind w:firstLine="705"/>
        <w:jc w:val="both"/>
        <w:rPr>
          <w:rFonts w:ascii="Times New Roman" w:hAnsi="Times New Roman"/>
          <w:bCs/>
          <w:sz w:val="24"/>
          <w:szCs w:val="24"/>
        </w:rPr>
      </w:pPr>
      <w:r w:rsidRPr="00495F93">
        <w:rPr>
          <w:rFonts w:ascii="Times New Roman" w:hAnsi="Times New Roman"/>
          <w:bCs/>
          <w:sz w:val="24"/>
          <w:szCs w:val="24"/>
        </w:rPr>
        <w:t>9.1.2. За допускане до участие в процедура на участниците, установени в друга държава - членка на Европейския съюз, възложителят няма да изисква набавянето на сертификат или документ за регистрация от административен орган, ако те представят еквивалентен документ, издаден от държавата, в която са установени.</w:t>
      </w:r>
    </w:p>
    <w:p w:rsidR="006B26F2" w:rsidRPr="004953CD"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B26F2" w:rsidRPr="00495F93"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495F93">
        <w:rPr>
          <w:rFonts w:ascii="Times New Roman" w:hAnsi="Times New Roman"/>
          <w:b/>
          <w:bCs/>
          <w:sz w:val="24"/>
          <w:szCs w:val="24"/>
          <w:lang w:val="x-none"/>
        </w:rPr>
        <w:t>Критерии за подбор, включващи минимални изисквания за технически възможности към участниците в процедурата</w:t>
      </w:r>
    </w:p>
    <w:p w:rsidR="006B26F2" w:rsidRPr="007F7D1E" w:rsidRDefault="006B26F2" w:rsidP="006B26F2">
      <w:pPr>
        <w:spacing w:after="120" w:line="240" w:lineRule="auto"/>
        <w:ind w:right="23" w:firstLine="360"/>
        <w:jc w:val="both"/>
        <w:rPr>
          <w:rFonts w:ascii="Times New Roman" w:eastAsia="Calibri" w:hAnsi="Times New Roman"/>
          <w:sz w:val="24"/>
          <w:szCs w:val="24"/>
        </w:rPr>
      </w:pPr>
      <w:r w:rsidRPr="007F7D1E">
        <w:rPr>
          <w:rFonts w:ascii="Times New Roman" w:hAnsi="Times New Roman"/>
          <w:szCs w:val="24"/>
        </w:rPr>
        <w:t>9.</w:t>
      </w:r>
      <w:r>
        <w:rPr>
          <w:rFonts w:ascii="Times New Roman" w:hAnsi="Times New Roman"/>
          <w:szCs w:val="24"/>
          <w:lang w:val="en-US"/>
        </w:rPr>
        <w:t>2</w:t>
      </w:r>
      <w:r w:rsidRPr="007F7D1E">
        <w:rPr>
          <w:rFonts w:ascii="Times New Roman" w:hAnsi="Times New Roman"/>
          <w:szCs w:val="24"/>
        </w:rPr>
        <w:t xml:space="preserve"> </w:t>
      </w:r>
      <w:r w:rsidRPr="007F7D1E">
        <w:rPr>
          <w:rFonts w:ascii="Times New Roman" w:eastAsia="Calibri" w:hAnsi="Times New Roman"/>
          <w:sz w:val="24"/>
          <w:szCs w:val="24"/>
        </w:rPr>
        <w:t xml:space="preserve">Всеки участник трябва да е сертифициран в областта на </w:t>
      </w:r>
      <w:r>
        <w:rPr>
          <w:rFonts w:ascii="Times New Roman" w:eastAsia="Calibri" w:hAnsi="Times New Roman"/>
          <w:sz w:val="24"/>
          <w:szCs w:val="24"/>
        </w:rPr>
        <w:t xml:space="preserve">сградно </w:t>
      </w:r>
      <w:r w:rsidRPr="007F7D1E">
        <w:rPr>
          <w:rFonts w:ascii="Times New Roman" w:eastAsia="Calibri" w:hAnsi="Times New Roman"/>
          <w:sz w:val="24"/>
          <w:szCs w:val="24"/>
        </w:rPr>
        <w:t xml:space="preserve">строителството по </w:t>
      </w:r>
      <w:r w:rsidRPr="007F7D1E">
        <w:rPr>
          <w:rFonts w:ascii="Times New Roman" w:eastAsia="Calibri" w:hAnsi="Times New Roman"/>
          <w:b/>
          <w:sz w:val="24"/>
          <w:szCs w:val="24"/>
        </w:rPr>
        <w:t>ISO 9001:2008</w:t>
      </w:r>
      <w:r w:rsidRPr="007F7D1E">
        <w:rPr>
          <w:rFonts w:ascii="Times New Roman" w:eastAsia="Calibri" w:hAnsi="Times New Roman"/>
          <w:sz w:val="24"/>
          <w:szCs w:val="24"/>
        </w:rPr>
        <w:t xml:space="preserve"> </w:t>
      </w:r>
      <w:r>
        <w:rPr>
          <w:rFonts w:ascii="Times New Roman" w:eastAsia="Calibri" w:hAnsi="Times New Roman"/>
          <w:sz w:val="24"/>
          <w:szCs w:val="24"/>
        </w:rPr>
        <w:t>и разполага със с</w:t>
      </w:r>
      <w:r w:rsidRPr="007F7D1E">
        <w:rPr>
          <w:rFonts w:ascii="Times New Roman" w:eastAsia="Calibri" w:hAnsi="Times New Roman"/>
          <w:sz w:val="24"/>
          <w:szCs w:val="24"/>
        </w:rPr>
        <w:t>истема за управление на качеството за дейностите или еквивалентен, или еквивалентни мерки, съгласно чл. 53, ал. 4 от ЗОП;</w:t>
      </w:r>
    </w:p>
    <w:p w:rsidR="006B26F2" w:rsidRPr="007F7D1E" w:rsidRDefault="006B26F2" w:rsidP="006B26F2">
      <w:pPr>
        <w:spacing w:after="120" w:line="240" w:lineRule="auto"/>
        <w:ind w:firstLine="360"/>
        <w:jc w:val="both"/>
        <w:rPr>
          <w:rFonts w:ascii="Times New Roman" w:eastAsia="Calibri" w:hAnsi="Times New Roman"/>
          <w:sz w:val="24"/>
          <w:szCs w:val="24"/>
        </w:rPr>
      </w:pPr>
      <w:r w:rsidRPr="007F7D1E">
        <w:rPr>
          <w:rFonts w:ascii="Times New Roman" w:hAnsi="Times New Roman"/>
          <w:szCs w:val="24"/>
          <w:lang w:val="en-US"/>
        </w:rPr>
        <w:t>9</w:t>
      </w:r>
      <w:r>
        <w:rPr>
          <w:rFonts w:ascii="Times New Roman" w:hAnsi="Times New Roman"/>
          <w:szCs w:val="24"/>
        </w:rPr>
        <w:t>.</w:t>
      </w:r>
      <w:r>
        <w:rPr>
          <w:rFonts w:ascii="Times New Roman" w:hAnsi="Times New Roman"/>
          <w:szCs w:val="24"/>
          <w:lang w:val="en-US"/>
        </w:rPr>
        <w:t>2</w:t>
      </w:r>
      <w:r w:rsidRPr="007F7D1E">
        <w:rPr>
          <w:rFonts w:ascii="Times New Roman" w:hAnsi="Times New Roman"/>
          <w:szCs w:val="24"/>
        </w:rPr>
        <w:t>.1</w:t>
      </w:r>
      <w:r w:rsidRPr="007F7D1E">
        <w:rPr>
          <w:szCs w:val="24"/>
        </w:rPr>
        <w:t xml:space="preserve"> </w:t>
      </w:r>
      <w:r w:rsidRPr="007F7D1E">
        <w:rPr>
          <w:rFonts w:ascii="Times New Roman" w:hAnsi="Times New Roman"/>
          <w:sz w:val="24"/>
          <w:szCs w:val="24"/>
        </w:rPr>
        <w:t>За доказване на това изискване участникът представя</w:t>
      </w:r>
      <w:r w:rsidRPr="007F7D1E">
        <w:rPr>
          <w:rFonts w:ascii="Times New Roman" w:eastAsia="Calibri" w:hAnsi="Times New Roman"/>
          <w:i/>
          <w:sz w:val="24"/>
          <w:szCs w:val="24"/>
        </w:rPr>
        <w:t xml:space="preserve"> </w:t>
      </w:r>
      <w:r w:rsidRPr="007F7D1E">
        <w:rPr>
          <w:rFonts w:ascii="Times New Roman" w:eastAsia="Calibri" w:hAnsi="Times New Roman"/>
          <w:sz w:val="24"/>
          <w:szCs w:val="24"/>
        </w:rPr>
        <w:t xml:space="preserve">Заверено копие на сертификат ISO 9001:2008 Система за </w:t>
      </w:r>
      <w:r>
        <w:rPr>
          <w:rFonts w:ascii="Times New Roman" w:eastAsia="Calibri" w:hAnsi="Times New Roman"/>
          <w:sz w:val="24"/>
          <w:szCs w:val="24"/>
        </w:rPr>
        <w:t xml:space="preserve">внедрена система за </w:t>
      </w:r>
      <w:r w:rsidRPr="007F7D1E">
        <w:rPr>
          <w:rFonts w:ascii="Times New Roman" w:eastAsia="Calibri" w:hAnsi="Times New Roman"/>
          <w:sz w:val="24"/>
          <w:szCs w:val="24"/>
        </w:rPr>
        <w:t>управление на качеството за дейностите или еквивалентен, или еквивалентни мерки, съгласно чл. 53, ал. 4 от ЗОП;</w:t>
      </w:r>
    </w:p>
    <w:p w:rsidR="006B26F2" w:rsidRPr="007F7D1E" w:rsidRDefault="006B26F2" w:rsidP="006B26F2">
      <w:pPr>
        <w:pStyle w:val="ab"/>
        <w:ind w:firstLine="360"/>
        <w:rPr>
          <w:szCs w:val="24"/>
        </w:rPr>
      </w:pPr>
      <w:r w:rsidRPr="007F7D1E">
        <w:rPr>
          <w:szCs w:val="24"/>
        </w:rPr>
        <w:t xml:space="preserve">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Участникът може да представи еквивалентен сертификат, издаден от органи, установени в други държави членки или еквивалентни мерки за осигуряване на качеството. </w:t>
      </w:r>
    </w:p>
    <w:p w:rsidR="006B26F2" w:rsidRPr="007F7D1E"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lang w:val="en-US"/>
        </w:rPr>
        <w:t>3</w:t>
      </w:r>
      <w:r w:rsidRPr="007F7D1E">
        <w:rPr>
          <w:rFonts w:ascii="Times New Roman" w:hAnsi="Times New Roman"/>
          <w:sz w:val="24"/>
          <w:szCs w:val="24"/>
        </w:rPr>
        <w:t xml:space="preserve">. </w:t>
      </w:r>
      <w:r w:rsidRPr="007F7D1E">
        <w:rPr>
          <w:rFonts w:ascii="Times New Roman" w:hAnsi="Times New Roman"/>
          <w:sz w:val="24"/>
          <w:szCs w:val="24"/>
          <w:lang w:val="x-none"/>
        </w:rPr>
        <w:t>В случай, че участникът е обединение, което не е юридическо лице, изискван</w:t>
      </w:r>
      <w:r>
        <w:rPr>
          <w:rFonts w:ascii="Times New Roman" w:hAnsi="Times New Roman"/>
          <w:sz w:val="24"/>
          <w:szCs w:val="24"/>
        </w:rPr>
        <w:t>ията по т. 9.1 и 9.2</w:t>
      </w:r>
      <w:r w:rsidRPr="007F7D1E">
        <w:rPr>
          <w:rFonts w:ascii="Times New Roman" w:hAnsi="Times New Roman"/>
          <w:sz w:val="24"/>
          <w:szCs w:val="24"/>
          <w:lang w:val="x-none"/>
        </w:rPr>
        <w:t xml:space="preserve"> се отнася</w:t>
      </w:r>
      <w:r>
        <w:rPr>
          <w:rFonts w:ascii="Times New Roman" w:hAnsi="Times New Roman"/>
          <w:sz w:val="24"/>
          <w:szCs w:val="24"/>
        </w:rPr>
        <w:t>т</w:t>
      </w:r>
      <w:r w:rsidRPr="007F7D1E">
        <w:rPr>
          <w:rFonts w:ascii="Times New Roman" w:hAnsi="Times New Roman"/>
          <w:sz w:val="24"/>
          <w:szCs w:val="24"/>
          <w:lang w:val="x-none"/>
        </w:rPr>
        <w:t xml:space="preserve"> за обединението</w:t>
      </w:r>
      <w:r w:rsidRPr="007F7D1E">
        <w:rPr>
          <w:rFonts w:ascii="Times New Roman" w:hAnsi="Times New Roman"/>
          <w:sz w:val="24"/>
          <w:szCs w:val="24"/>
        </w:rPr>
        <w:t xml:space="preserve"> </w:t>
      </w:r>
      <w:r w:rsidRPr="007F7D1E">
        <w:rPr>
          <w:rFonts w:ascii="Times New Roman" w:hAnsi="Times New Roman"/>
          <w:sz w:val="24"/>
          <w:szCs w:val="24"/>
          <w:lang w:val="x-none"/>
        </w:rPr>
        <w:t xml:space="preserve">като цяло, </w:t>
      </w:r>
      <w:r w:rsidRPr="007F7D1E">
        <w:rPr>
          <w:rFonts w:ascii="Times New Roman" w:hAnsi="Times New Roman"/>
          <w:sz w:val="24"/>
          <w:szCs w:val="24"/>
        </w:rPr>
        <w:t xml:space="preserve">а не към всяко от лицата, включени в него, </w:t>
      </w:r>
      <w:r w:rsidRPr="007F7D1E">
        <w:rPr>
          <w:rFonts w:ascii="Times New Roman" w:hAnsi="Times New Roman"/>
          <w:sz w:val="24"/>
          <w:szCs w:val="24"/>
          <w:lang w:val="x-none"/>
        </w:rPr>
        <w:t xml:space="preserve">а </w:t>
      </w:r>
      <w:r w:rsidRPr="007F7D1E">
        <w:rPr>
          <w:rFonts w:ascii="Times New Roman" w:hAnsi="Times New Roman"/>
          <w:sz w:val="24"/>
          <w:szCs w:val="24"/>
        </w:rPr>
        <w:t>документите се представят само от съдружниците, чрез които обединението доказва съответствието си с критериите за подбор</w:t>
      </w:r>
      <w:r>
        <w:rPr>
          <w:rFonts w:ascii="Times New Roman" w:hAnsi="Times New Roman"/>
          <w:sz w:val="24"/>
          <w:szCs w:val="24"/>
        </w:rPr>
        <w:t xml:space="preserve">. </w:t>
      </w:r>
    </w:p>
    <w:p w:rsidR="006B26F2" w:rsidRPr="007F7D1E"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9.</w:t>
      </w:r>
      <w:r>
        <w:rPr>
          <w:rFonts w:ascii="Times New Roman" w:hAnsi="Times New Roman"/>
          <w:bCs/>
          <w:sz w:val="24"/>
          <w:szCs w:val="24"/>
          <w:lang w:val="en-US"/>
        </w:rPr>
        <w:t>4</w:t>
      </w:r>
      <w:r w:rsidRPr="007F7D1E">
        <w:rPr>
          <w:rFonts w:ascii="Times New Roman" w:hAnsi="Times New Roman"/>
          <w:bCs/>
          <w:sz w:val="24"/>
          <w:szCs w:val="24"/>
        </w:rPr>
        <w:t>. Участник може да докаже съответствието си с изискванията за технически възможности с възможностите на едно или повече трети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Трети лица може да бъдат посочените подизпълнители, свързани предприятия и други лица, независимо от правната връзка на участника с тях.</w:t>
      </w:r>
    </w:p>
    <w:p w:rsidR="006B26F2" w:rsidRPr="007F7D1E"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r w:rsidRPr="007F7D1E">
        <w:rPr>
          <w:rFonts w:ascii="Times New Roman" w:hAnsi="Times New Roman"/>
          <w:b/>
          <w:bCs/>
          <w:sz w:val="24"/>
          <w:szCs w:val="24"/>
        </w:rPr>
        <w:tab/>
        <w:t xml:space="preserve">10. </w:t>
      </w:r>
      <w:r w:rsidRPr="007F7D1E">
        <w:rPr>
          <w:rFonts w:ascii="Times New Roman" w:hAnsi="Times New Roman"/>
          <w:b/>
          <w:bCs/>
          <w:sz w:val="24"/>
          <w:szCs w:val="24"/>
          <w:lang w:val="x-none"/>
        </w:rPr>
        <w:t>Гаранции</w:t>
      </w:r>
    </w:p>
    <w:p w:rsidR="006B26F2" w:rsidRPr="007F7D1E" w:rsidRDefault="006B26F2" w:rsidP="006B26F2">
      <w:pPr>
        <w:spacing w:after="0" w:line="240" w:lineRule="auto"/>
        <w:ind w:firstLine="709"/>
        <w:jc w:val="both"/>
        <w:rPr>
          <w:rStyle w:val="parcaptincomingparagraphlink"/>
          <w:rFonts w:ascii="Times New Roman" w:hAnsi="Times New Roman"/>
          <w:b/>
          <w:sz w:val="24"/>
          <w:szCs w:val="24"/>
        </w:rPr>
      </w:pPr>
      <w:r w:rsidRPr="007F7D1E">
        <w:rPr>
          <w:rStyle w:val="parcaptincomingparagraphlink"/>
          <w:rFonts w:ascii="Times New Roman" w:hAnsi="Times New Roman"/>
          <w:sz w:val="24"/>
          <w:szCs w:val="24"/>
        </w:rPr>
        <w:t>10.1. Възложителят не поставя изискване за гаранция за участие</w:t>
      </w:r>
      <w:r>
        <w:rPr>
          <w:rStyle w:val="parcaptincomingparagraphlink"/>
          <w:rFonts w:ascii="Times New Roman" w:hAnsi="Times New Roman"/>
          <w:sz w:val="24"/>
          <w:szCs w:val="24"/>
        </w:rPr>
        <w:t>.</w:t>
      </w:r>
      <w:r w:rsidRPr="007F7D1E">
        <w:rPr>
          <w:rStyle w:val="parcaptincomingparagraphlink"/>
          <w:rFonts w:ascii="Times New Roman" w:hAnsi="Times New Roman"/>
          <w:sz w:val="24"/>
          <w:szCs w:val="24"/>
        </w:rPr>
        <w:t xml:space="preserve"> </w:t>
      </w:r>
    </w:p>
    <w:p w:rsidR="006B26F2" w:rsidRPr="007F7D1E" w:rsidRDefault="006B26F2" w:rsidP="006B26F2">
      <w:pPr>
        <w:widowControl w:val="0"/>
        <w:tabs>
          <w:tab w:val="left" w:pos="0"/>
        </w:tabs>
        <w:autoSpaceDE w:val="0"/>
        <w:autoSpaceDN w:val="0"/>
        <w:adjustRightInd w:val="0"/>
        <w:spacing w:after="0" w:line="240" w:lineRule="auto"/>
        <w:jc w:val="both"/>
        <w:rPr>
          <w:rFonts w:ascii="Times New Roman" w:hAnsi="Times New Roman"/>
          <w:b/>
          <w:bCs/>
          <w:sz w:val="24"/>
          <w:szCs w:val="24"/>
          <w:lang w:val="x-none"/>
        </w:rPr>
      </w:pPr>
      <w:r w:rsidRPr="007F7D1E">
        <w:rPr>
          <w:rFonts w:ascii="Times New Roman" w:hAnsi="Times New Roman"/>
          <w:b/>
          <w:bCs/>
          <w:sz w:val="24"/>
          <w:szCs w:val="24"/>
        </w:rPr>
        <w:tab/>
      </w:r>
      <w:r w:rsidRPr="007F7D1E">
        <w:rPr>
          <w:rFonts w:ascii="Times New Roman" w:hAnsi="Times New Roman"/>
          <w:b/>
          <w:bCs/>
          <w:sz w:val="24"/>
          <w:szCs w:val="24"/>
          <w:lang w:val="x-none"/>
        </w:rPr>
        <w:t>Условия и размер на гаранцията за изпълнение на договора за възлагане на обществена поръчка</w:t>
      </w:r>
    </w:p>
    <w:p w:rsidR="006B26F2" w:rsidRPr="00872BE9"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F7D1E">
        <w:rPr>
          <w:rFonts w:ascii="Times New Roman" w:hAnsi="Times New Roman"/>
          <w:bCs/>
          <w:sz w:val="24"/>
          <w:szCs w:val="24"/>
        </w:rPr>
        <w:t>10.</w:t>
      </w:r>
      <w:r>
        <w:rPr>
          <w:rFonts w:ascii="Times New Roman" w:hAnsi="Times New Roman"/>
          <w:bCs/>
          <w:sz w:val="24"/>
          <w:szCs w:val="24"/>
          <w:lang w:val="en-US"/>
        </w:rPr>
        <w:t>2</w:t>
      </w:r>
      <w:r w:rsidRPr="007F7D1E">
        <w:rPr>
          <w:rFonts w:ascii="Times New Roman" w:hAnsi="Times New Roman"/>
          <w:bCs/>
          <w:sz w:val="24"/>
          <w:szCs w:val="24"/>
          <w:lang w:val="x-none"/>
        </w:rPr>
        <w:t>.</w:t>
      </w:r>
      <w:r w:rsidRPr="007F7D1E">
        <w:rPr>
          <w:rFonts w:ascii="Times New Roman" w:hAnsi="Times New Roman"/>
          <w:sz w:val="24"/>
          <w:szCs w:val="24"/>
          <w:lang w:val="x-none"/>
        </w:rPr>
        <w:t xml:space="preserve"> </w:t>
      </w:r>
      <w:r w:rsidRPr="007F7D1E">
        <w:rPr>
          <w:rFonts w:ascii="Times New Roman" w:hAnsi="Times New Roman"/>
          <w:sz w:val="24"/>
          <w:szCs w:val="24"/>
        </w:rPr>
        <w:t xml:space="preserve">Избраният изпълнител по всяка обособена позиция е длъжен да предостави преди подписването на договора гаранция за изпълнение в размер на </w:t>
      </w:r>
      <w:r w:rsidRPr="00EB2C9A">
        <w:rPr>
          <w:rFonts w:ascii="Times New Roman" w:hAnsi="Times New Roman"/>
          <w:b/>
          <w:sz w:val="24"/>
          <w:szCs w:val="24"/>
        </w:rPr>
        <w:t>5</w:t>
      </w:r>
      <w:r w:rsidRPr="007F7D1E">
        <w:rPr>
          <w:rFonts w:ascii="Times New Roman" w:hAnsi="Times New Roman"/>
          <w:b/>
          <w:bCs/>
          <w:sz w:val="24"/>
          <w:szCs w:val="24"/>
          <w:lang w:val="x-none"/>
        </w:rPr>
        <w:t>% (</w:t>
      </w:r>
      <w:r w:rsidRPr="007F7D1E">
        <w:rPr>
          <w:rFonts w:ascii="Times New Roman" w:hAnsi="Times New Roman"/>
          <w:b/>
          <w:bCs/>
          <w:sz w:val="24"/>
          <w:szCs w:val="24"/>
        </w:rPr>
        <w:t>пет</w:t>
      </w:r>
      <w:r w:rsidRPr="007F7D1E">
        <w:rPr>
          <w:rFonts w:ascii="Times New Roman" w:hAnsi="Times New Roman"/>
          <w:b/>
          <w:bCs/>
          <w:sz w:val="24"/>
          <w:szCs w:val="24"/>
          <w:lang w:val="x-none"/>
        </w:rPr>
        <w:t xml:space="preserve"> на сто)</w:t>
      </w:r>
      <w:r w:rsidRPr="007F7D1E">
        <w:rPr>
          <w:rFonts w:ascii="Times New Roman" w:hAnsi="Times New Roman"/>
          <w:sz w:val="24"/>
          <w:szCs w:val="24"/>
          <w:lang w:val="x-none"/>
        </w:rPr>
        <w:t xml:space="preserve"> от </w:t>
      </w:r>
      <w:r w:rsidRPr="007F7D1E">
        <w:rPr>
          <w:rFonts w:ascii="Times New Roman" w:hAnsi="Times New Roman"/>
          <w:sz w:val="24"/>
          <w:szCs w:val="24"/>
        </w:rPr>
        <w:t>стойността на договора</w:t>
      </w:r>
      <w:r w:rsidRPr="007F7D1E">
        <w:rPr>
          <w:rFonts w:ascii="Times New Roman" w:hAnsi="Times New Roman"/>
          <w:sz w:val="24"/>
          <w:szCs w:val="24"/>
          <w:lang w:val="x-none"/>
        </w:rPr>
        <w:t xml:space="preserve"> без ДДС</w:t>
      </w:r>
      <w:r w:rsidRPr="007F7D1E">
        <w:rPr>
          <w:rFonts w:ascii="Times New Roman" w:hAnsi="Times New Roman"/>
          <w:sz w:val="24"/>
          <w:szCs w:val="24"/>
        </w:rPr>
        <w:t>,</w:t>
      </w:r>
      <w:r w:rsidRPr="007F7D1E">
        <w:t xml:space="preserve"> </w:t>
      </w:r>
      <w:r w:rsidRPr="007F7D1E">
        <w:rPr>
          <w:rFonts w:ascii="Times New Roman" w:hAnsi="Times New Roman"/>
          <w:sz w:val="24"/>
          <w:szCs w:val="24"/>
          <w:lang w:val="x-none"/>
        </w:rPr>
        <w:t>която съгласно изискванията на Програмата, следва да бъде в полза на Възложителя – община</w:t>
      </w:r>
      <w:r w:rsidRPr="007F7D1E">
        <w:rPr>
          <w:rFonts w:ascii="Times New Roman" w:hAnsi="Times New Roman"/>
          <w:sz w:val="24"/>
          <w:szCs w:val="24"/>
        </w:rPr>
        <w:t xml:space="preserve"> Гоце Делчев</w:t>
      </w:r>
      <w:r w:rsidRPr="007F7D1E">
        <w:rPr>
          <w:rFonts w:ascii="Times New Roman" w:hAnsi="Times New Roman"/>
          <w:sz w:val="24"/>
          <w:szCs w:val="24"/>
          <w:lang w:val="x-none"/>
        </w:rPr>
        <w:t>.</w:t>
      </w:r>
    </w:p>
    <w:p w:rsidR="006B26F2" w:rsidRPr="007F7D1E" w:rsidRDefault="006B26F2" w:rsidP="006B26F2">
      <w:pPr>
        <w:spacing w:after="0" w:line="240" w:lineRule="auto"/>
        <w:ind w:firstLine="709"/>
        <w:jc w:val="both"/>
        <w:rPr>
          <w:rStyle w:val="alafa"/>
          <w:rFonts w:ascii="Times New Roman" w:hAnsi="Times New Roman"/>
          <w:sz w:val="24"/>
          <w:szCs w:val="24"/>
        </w:rPr>
      </w:pPr>
      <w:r w:rsidRPr="007F7D1E">
        <w:rPr>
          <w:rFonts w:ascii="Times New Roman" w:hAnsi="Times New Roman"/>
          <w:bCs/>
          <w:sz w:val="24"/>
          <w:szCs w:val="24"/>
        </w:rPr>
        <w:lastRenderedPageBreak/>
        <w:t>10.</w:t>
      </w:r>
      <w:r>
        <w:rPr>
          <w:rFonts w:ascii="Times New Roman" w:hAnsi="Times New Roman"/>
          <w:bCs/>
          <w:sz w:val="24"/>
          <w:szCs w:val="24"/>
          <w:lang w:val="en-US"/>
        </w:rPr>
        <w:t>2</w:t>
      </w:r>
      <w:r w:rsidRPr="007F7D1E">
        <w:rPr>
          <w:rFonts w:ascii="Times New Roman" w:hAnsi="Times New Roman"/>
          <w:bCs/>
          <w:sz w:val="24"/>
          <w:szCs w:val="24"/>
        </w:rPr>
        <w:t>.1</w:t>
      </w:r>
      <w:r w:rsidRPr="007F7D1E">
        <w:rPr>
          <w:rFonts w:ascii="Times New Roman" w:hAnsi="Times New Roman"/>
          <w:bCs/>
          <w:sz w:val="24"/>
          <w:szCs w:val="24"/>
          <w:lang w:val="x-none"/>
        </w:rPr>
        <w:t>.</w:t>
      </w:r>
      <w:r w:rsidRPr="007F7D1E">
        <w:rPr>
          <w:rFonts w:ascii="Times New Roman" w:hAnsi="Times New Roman"/>
          <w:sz w:val="24"/>
          <w:szCs w:val="24"/>
          <w:lang w:val="x-none"/>
        </w:rPr>
        <w:t xml:space="preserve"> </w:t>
      </w:r>
      <w:r w:rsidRPr="007F7D1E">
        <w:rPr>
          <w:rStyle w:val="alafa"/>
          <w:rFonts w:ascii="Times New Roman" w:hAnsi="Times New Roman"/>
          <w:sz w:val="24"/>
          <w:szCs w:val="24"/>
        </w:rPr>
        <w:t xml:space="preserve">Гаранцията се представят в една от следните форми: </w:t>
      </w:r>
    </w:p>
    <w:p w:rsidR="006B26F2" w:rsidRPr="007F7D1E" w:rsidRDefault="006B26F2" w:rsidP="006B26F2">
      <w:pPr>
        <w:spacing w:after="0" w:line="240" w:lineRule="auto"/>
        <w:ind w:firstLine="709"/>
        <w:jc w:val="both"/>
        <w:rPr>
          <w:rStyle w:val="alafa"/>
          <w:rFonts w:ascii="Times New Roman" w:hAnsi="Times New Roman"/>
          <w:sz w:val="24"/>
          <w:szCs w:val="24"/>
        </w:rPr>
      </w:pPr>
      <w:r w:rsidRPr="007F7D1E">
        <w:rPr>
          <w:rStyle w:val="alcaptincomingsubparagraphlink"/>
          <w:rFonts w:ascii="Times New Roman" w:hAnsi="Times New Roman"/>
          <w:sz w:val="24"/>
          <w:szCs w:val="24"/>
        </w:rPr>
        <w:t>1.</w:t>
      </w:r>
      <w:r w:rsidRPr="007F7D1E">
        <w:rPr>
          <w:rStyle w:val="alt"/>
          <w:rFonts w:ascii="Times New Roman" w:hAnsi="Times New Roman"/>
          <w:sz w:val="24"/>
          <w:szCs w:val="24"/>
        </w:rPr>
        <w:t xml:space="preserve"> парична сума;</w:t>
      </w:r>
      <w:r w:rsidRPr="007F7D1E">
        <w:rPr>
          <w:rStyle w:val="alafa"/>
          <w:rFonts w:ascii="Times New Roman" w:hAnsi="Times New Roman"/>
          <w:sz w:val="24"/>
          <w:szCs w:val="24"/>
        </w:rPr>
        <w:t xml:space="preserve"> </w:t>
      </w:r>
    </w:p>
    <w:p w:rsidR="006B26F2" w:rsidRPr="007F7D1E" w:rsidRDefault="006B26F2" w:rsidP="006B26F2">
      <w:pPr>
        <w:spacing w:after="0" w:line="240" w:lineRule="auto"/>
        <w:ind w:firstLine="709"/>
        <w:jc w:val="both"/>
        <w:rPr>
          <w:rFonts w:ascii="Times New Roman" w:hAnsi="Times New Roman"/>
          <w:sz w:val="24"/>
          <w:szCs w:val="24"/>
        </w:rPr>
      </w:pPr>
      <w:r w:rsidRPr="007F7D1E">
        <w:rPr>
          <w:rStyle w:val="alcaptincomingsubparagraphlink"/>
          <w:rFonts w:ascii="Times New Roman" w:hAnsi="Times New Roman"/>
          <w:sz w:val="24"/>
          <w:szCs w:val="24"/>
        </w:rPr>
        <w:t>2.</w:t>
      </w:r>
      <w:r w:rsidRPr="007F7D1E">
        <w:rPr>
          <w:rStyle w:val="alt"/>
          <w:rFonts w:ascii="Times New Roman" w:hAnsi="Times New Roman"/>
          <w:sz w:val="24"/>
          <w:szCs w:val="24"/>
        </w:rPr>
        <w:t xml:space="preserve"> банкова гаранция.</w:t>
      </w:r>
      <w:r w:rsidRPr="007F7D1E">
        <w:rPr>
          <w:rFonts w:ascii="Times New Roman" w:hAnsi="Times New Roman"/>
          <w:sz w:val="24"/>
          <w:szCs w:val="24"/>
        </w:rPr>
        <w:t xml:space="preserve"> </w:t>
      </w:r>
    </w:p>
    <w:p w:rsidR="006B26F2" w:rsidRPr="007F7D1E" w:rsidRDefault="006B26F2" w:rsidP="006B26F2">
      <w:pPr>
        <w:spacing w:after="0" w:line="240" w:lineRule="auto"/>
        <w:ind w:firstLine="709"/>
        <w:jc w:val="both"/>
        <w:rPr>
          <w:rFonts w:ascii="Times New Roman" w:hAnsi="Times New Roman"/>
          <w:sz w:val="24"/>
          <w:szCs w:val="24"/>
        </w:rPr>
      </w:pPr>
      <w:r w:rsidRPr="007F7D1E">
        <w:rPr>
          <w:rStyle w:val="ala"/>
          <w:rFonts w:ascii="Times New Roman" w:hAnsi="Times New Roman"/>
          <w:sz w:val="24"/>
          <w:szCs w:val="24"/>
        </w:rPr>
        <w:t>10.</w:t>
      </w:r>
      <w:r>
        <w:rPr>
          <w:rStyle w:val="ala"/>
          <w:rFonts w:ascii="Times New Roman" w:hAnsi="Times New Roman"/>
          <w:sz w:val="24"/>
          <w:szCs w:val="24"/>
          <w:lang w:val="en-US"/>
        </w:rPr>
        <w:t>2</w:t>
      </w:r>
      <w:r w:rsidRPr="007F7D1E">
        <w:rPr>
          <w:rStyle w:val="ala"/>
          <w:rFonts w:ascii="Times New Roman" w:hAnsi="Times New Roman"/>
          <w:sz w:val="24"/>
          <w:szCs w:val="24"/>
        </w:rPr>
        <w:t>.2. Определеният изпълнител избира сам формата на гаранцията за изпълнение.</w:t>
      </w:r>
      <w:r w:rsidRPr="007F7D1E">
        <w:rPr>
          <w:rFonts w:ascii="Times New Roman" w:hAnsi="Times New Roman"/>
          <w:sz w:val="24"/>
          <w:szCs w:val="24"/>
        </w:rPr>
        <w:t xml:space="preserve"> </w:t>
      </w:r>
    </w:p>
    <w:p w:rsidR="006B26F2" w:rsidRPr="007F7D1E" w:rsidRDefault="006B26F2" w:rsidP="006B26F2">
      <w:pPr>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2</w:t>
      </w:r>
      <w:r w:rsidRPr="007F7D1E">
        <w:rPr>
          <w:rFonts w:ascii="Times New Roman" w:hAnsi="Times New Roman"/>
          <w:sz w:val="24"/>
          <w:szCs w:val="24"/>
        </w:rPr>
        <w:t xml:space="preserve">.3. Валидността на гаранцията за изпълнение в случай, че е представена под формата на банкова гаранция изтича шест месеца след </w:t>
      </w:r>
      <w:r>
        <w:rPr>
          <w:rFonts w:ascii="Times New Roman" w:hAnsi="Times New Roman"/>
          <w:sz w:val="24"/>
          <w:szCs w:val="24"/>
        </w:rPr>
        <w:t>приключване на договора след изпълнение на дейностите, предвидени в него, а именно след подписване на акт обр. 15, протокол – обр. – 19 и заменителни таблици (ако са приложими) за действително извършени и подлежащи на заплащане окончателни видове СМР по одобрени цени</w:t>
      </w:r>
      <w:r w:rsidRPr="007F7D1E">
        <w:rPr>
          <w:rFonts w:ascii="Times New Roman" w:hAnsi="Times New Roman"/>
          <w:sz w:val="24"/>
          <w:szCs w:val="24"/>
        </w:rPr>
        <w:t>.</w:t>
      </w:r>
    </w:p>
    <w:p w:rsidR="006B26F2" w:rsidRDefault="006B26F2" w:rsidP="006B26F2">
      <w:pPr>
        <w:spacing w:after="0" w:line="240" w:lineRule="auto"/>
        <w:ind w:firstLine="709"/>
        <w:jc w:val="both"/>
        <w:rPr>
          <w:rFonts w:ascii="Times New Roman" w:hAnsi="Times New Roman"/>
          <w:sz w:val="24"/>
          <w:szCs w:val="24"/>
        </w:rPr>
      </w:pPr>
      <w:r w:rsidRPr="007F7D1E">
        <w:rPr>
          <w:rStyle w:val="ala"/>
          <w:rFonts w:ascii="Times New Roman" w:hAnsi="Times New Roman"/>
          <w:sz w:val="24"/>
          <w:szCs w:val="24"/>
        </w:rPr>
        <w:t>10.</w:t>
      </w:r>
      <w:r>
        <w:rPr>
          <w:rStyle w:val="ala"/>
          <w:rFonts w:ascii="Times New Roman" w:hAnsi="Times New Roman"/>
          <w:sz w:val="24"/>
          <w:szCs w:val="24"/>
          <w:lang w:val="en-US"/>
        </w:rPr>
        <w:t>2</w:t>
      </w:r>
      <w:r w:rsidRPr="007F7D1E">
        <w:rPr>
          <w:rStyle w:val="ala"/>
          <w:rFonts w:ascii="Times New Roman" w:hAnsi="Times New Roman"/>
          <w:sz w:val="24"/>
          <w:szCs w:val="24"/>
        </w:rPr>
        <w:t>.4.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r w:rsidRPr="007F7D1E">
        <w:rPr>
          <w:rFonts w:ascii="Times New Roman" w:hAnsi="Times New Roman"/>
          <w:sz w:val="24"/>
          <w:szCs w:val="24"/>
        </w:rPr>
        <w:t xml:space="preserve"> </w:t>
      </w:r>
    </w:p>
    <w:p w:rsidR="006B26F2" w:rsidRPr="007F7D1E" w:rsidRDefault="006B26F2" w:rsidP="006B26F2">
      <w:pPr>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2</w:t>
      </w:r>
      <w:r w:rsidRPr="007F7D1E">
        <w:rPr>
          <w:rFonts w:ascii="Times New Roman" w:hAnsi="Times New Roman"/>
          <w:sz w:val="24"/>
          <w:szCs w:val="24"/>
        </w:rPr>
        <w:t>.</w:t>
      </w:r>
      <w:r>
        <w:rPr>
          <w:rFonts w:ascii="Times New Roman" w:hAnsi="Times New Roman"/>
          <w:sz w:val="24"/>
          <w:szCs w:val="24"/>
        </w:rPr>
        <w:t>5</w:t>
      </w:r>
      <w:r w:rsidRPr="007F7D1E">
        <w:t xml:space="preserve"> </w:t>
      </w:r>
      <w:r w:rsidRPr="007F7D1E">
        <w:rPr>
          <w:rFonts w:ascii="Times New Roman" w:hAnsi="Times New Roman"/>
          <w:sz w:val="24"/>
          <w:szCs w:val="24"/>
        </w:rPr>
        <w:t xml:space="preserve">Гаранцията </w:t>
      </w:r>
      <w:r>
        <w:rPr>
          <w:rFonts w:ascii="Times New Roman" w:hAnsi="Times New Roman"/>
          <w:sz w:val="24"/>
          <w:szCs w:val="24"/>
        </w:rPr>
        <w:t xml:space="preserve">за изпълнение </w:t>
      </w:r>
      <w:r w:rsidRPr="007F7D1E">
        <w:rPr>
          <w:rFonts w:ascii="Times New Roman" w:hAnsi="Times New Roman"/>
          <w:sz w:val="24"/>
          <w:szCs w:val="24"/>
        </w:rPr>
        <w:t>под формата на парична сума се превежда по следната банкова сметка на Възложителя:</w:t>
      </w:r>
    </w:p>
    <w:p w:rsidR="006B26F2" w:rsidRPr="00213E9B"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Банкова сметка: </w:t>
      </w:r>
      <w:r w:rsidRPr="00213E9B">
        <w:rPr>
          <w:rFonts w:ascii="Times New Roman" w:hAnsi="Times New Roman"/>
          <w:sz w:val="24"/>
          <w:szCs w:val="24"/>
        </w:rPr>
        <w:t>BG63FINV91503316629685</w:t>
      </w:r>
    </w:p>
    <w:p w:rsidR="006B26F2"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БИК: </w:t>
      </w:r>
      <w:r w:rsidRPr="00213E9B">
        <w:rPr>
          <w:rFonts w:ascii="Times New Roman" w:hAnsi="Times New Roman"/>
          <w:sz w:val="24"/>
          <w:szCs w:val="24"/>
        </w:rPr>
        <w:t>FINVBGSF</w:t>
      </w:r>
    </w:p>
    <w:p w:rsidR="006B26F2" w:rsidRPr="004953CD" w:rsidRDefault="006B26F2" w:rsidP="006B26F2">
      <w:pPr>
        <w:widowControl w:val="0"/>
        <w:autoSpaceDE w:val="0"/>
        <w:autoSpaceDN w:val="0"/>
        <w:adjustRightInd w:val="0"/>
        <w:spacing w:after="0" w:line="240" w:lineRule="auto"/>
        <w:ind w:firstLine="708"/>
        <w:jc w:val="both"/>
        <w:rPr>
          <w:rFonts w:ascii="Times New Roman" w:hAnsi="Times New Roman"/>
          <w:sz w:val="24"/>
          <w:szCs w:val="24"/>
          <w:highlight w:val="yellow"/>
        </w:rPr>
      </w:pPr>
      <w:r>
        <w:rPr>
          <w:rFonts w:ascii="Times New Roman" w:hAnsi="Times New Roman"/>
          <w:sz w:val="24"/>
          <w:szCs w:val="24"/>
        </w:rPr>
        <w:t>При банка „Първа Инвестиционна Банка“ АД.</w:t>
      </w:r>
    </w:p>
    <w:p w:rsidR="006B26F2" w:rsidRPr="007F7D1E" w:rsidRDefault="006B26F2" w:rsidP="006B26F2">
      <w:pPr>
        <w:spacing w:after="0" w:line="240" w:lineRule="auto"/>
        <w:ind w:firstLine="709"/>
        <w:jc w:val="both"/>
        <w:rPr>
          <w:rFonts w:ascii="Times New Roman" w:hAnsi="Times New Roman"/>
          <w:sz w:val="24"/>
          <w:szCs w:val="24"/>
        </w:rPr>
      </w:pPr>
    </w:p>
    <w:p w:rsidR="006B26F2" w:rsidRPr="007F7D1E" w:rsidRDefault="006B26F2" w:rsidP="006B26F2">
      <w:pPr>
        <w:spacing w:after="0" w:line="240" w:lineRule="auto"/>
        <w:ind w:firstLine="709"/>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lang w:val="en-US"/>
        </w:rPr>
        <w:t>3</w:t>
      </w:r>
      <w:r w:rsidRPr="007F7D1E">
        <w:rPr>
          <w:rFonts w:ascii="Times New Roman" w:hAnsi="Times New Roman"/>
          <w:sz w:val="24"/>
          <w:szCs w:val="24"/>
        </w:rPr>
        <w:t xml:space="preserve">. Възложителят изисква гаранция за </w:t>
      </w:r>
      <w:r>
        <w:rPr>
          <w:rFonts w:ascii="Times New Roman" w:hAnsi="Times New Roman"/>
          <w:sz w:val="24"/>
          <w:szCs w:val="24"/>
        </w:rPr>
        <w:t xml:space="preserve">целия размер на </w:t>
      </w:r>
      <w:r w:rsidRPr="007F7D1E">
        <w:rPr>
          <w:rFonts w:ascii="Times New Roman" w:hAnsi="Times New Roman"/>
          <w:sz w:val="24"/>
          <w:szCs w:val="24"/>
        </w:rPr>
        <w:t>авансово плащане, която съгласно изискванията на Програмата изпълнителят е необходимо да представи</w:t>
      </w:r>
      <w:r>
        <w:rPr>
          <w:rFonts w:ascii="Times New Roman" w:hAnsi="Times New Roman"/>
          <w:sz w:val="24"/>
          <w:szCs w:val="24"/>
        </w:rPr>
        <w:t xml:space="preserve"> в случай че съгласно подписания между Изпълнителя и Възложителя договор страните се споразумеят за наличие на авансово плащане. Гаранцията за целия размер на авансовото плащане</w:t>
      </w:r>
      <w:r w:rsidRPr="007F7D1E">
        <w:rPr>
          <w:rFonts w:ascii="Times New Roman" w:hAnsi="Times New Roman"/>
          <w:sz w:val="24"/>
          <w:szCs w:val="24"/>
        </w:rPr>
        <w:t xml:space="preserve"> следва да бъде в полза на Сдружението</w:t>
      </w:r>
      <w:r>
        <w:rPr>
          <w:rFonts w:ascii="Times New Roman" w:hAnsi="Times New Roman"/>
          <w:sz w:val="24"/>
          <w:szCs w:val="24"/>
        </w:rPr>
        <w:t xml:space="preserve"> и може да бъде представена във формата на паричен депозит или банкова гаранция</w:t>
      </w:r>
      <w:r w:rsidRPr="00524E79">
        <w:rPr>
          <w:rFonts w:ascii="Times New Roman" w:hAnsi="Times New Roman"/>
          <w:sz w:val="24"/>
          <w:szCs w:val="24"/>
        </w:rPr>
        <w:t>.</w:t>
      </w:r>
    </w:p>
    <w:p w:rsidR="006B26F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B26F2" w:rsidRPr="00213E9B"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213E9B">
        <w:rPr>
          <w:rFonts w:ascii="Times New Roman" w:hAnsi="Times New Roman"/>
          <w:b/>
          <w:bCs/>
          <w:sz w:val="24"/>
          <w:szCs w:val="24"/>
          <w:lang w:val="x-none"/>
        </w:rPr>
        <w:t xml:space="preserve">РАЗДЕЛ </w:t>
      </w:r>
      <w:r w:rsidRPr="00213E9B">
        <w:rPr>
          <w:rFonts w:ascii="Times New Roman" w:hAnsi="Times New Roman"/>
          <w:b/>
          <w:bCs/>
          <w:sz w:val="24"/>
          <w:szCs w:val="24"/>
        </w:rPr>
        <w:t>І</w:t>
      </w:r>
      <w:r w:rsidRPr="00213E9B">
        <w:rPr>
          <w:rFonts w:ascii="Times New Roman" w:hAnsi="Times New Roman"/>
          <w:b/>
          <w:bCs/>
          <w:sz w:val="24"/>
          <w:szCs w:val="24"/>
          <w:lang w:val="x-none"/>
        </w:rPr>
        <w:t>V.</w:t>
      </w:r>
    </w:p>
    <w:p w:rsidR="006B26F2" w:rsidRPr="00213E9B"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213E9B">
        <w:rPr>
          <w:rFonts w:ascii="Times New Roman" w:hAnsi="Times New Roman"/>
          <w:b/>
          <w:bCs/>
          <w:sz w:val="24"/>
          <w:szCs w:val="24"/>
        </w:rPr>
        <w:t>КРИТЕРИ</w:t>
      </w:r>
      <w:r>
        <w:rPr>
          <w:rFonts w:ascii="Times New Roman" w:hAnsi="Times New Roman"/>
          <w:b/>
          <w:bCs/>
          <w:sz w:val="24"/>
          <w:szCs w:val="24"/>
        </w:rPr>
        <w:t>Й</w:t>
      </w:r>
      <w:r w:rsidRPr="00213E9B">
        <w:rPr>
          <w:rFonts w:ascii="Times New Roman" w:hAnsi="Times New Roman"/>
          <w:b/>
          <w:bCs/>
          <w:sz w:val="24"/>
          <w:szCs w:val="24"/>
        </w:rPr>
        <w:t xml:space="preserve"> ЗА ОЦЕНКА НА ОФЕРТИТЕ</w:t>
      </w:r>
    </w:p>
    <w:p w:rsidR="006B26F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highlight w:val="yellow"/>
        </w:rPr>
      </w:pPr>
    </w:p>
    <w:p w:rsidR="006B26F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213E9B">
        <w:rPr>
          <w:rFonts w:ascii="Times New Roman" w:hAnsi="Times New Roman"/>
          <w:b/>
          <w:bCs/>
          <w:sz w:val="24"/>
          <w:szCs w:val="24"/>
        </w:rPr>
        <w:t xml:space="preserve">11. </w:t>
      </w:r>
      <w:r w:rsidRPr="00213E9B">
        <w:rPr>
          <w:rFonts w:ascii="Times New Roman" w:hAnsi="Times New Roman"/>
          <w:b/>
          <w:bCs/>
          <w:sz w:val="24"/>
          <w:szCs w:val="24"/>
          <w:lang w:val="x-none"/>
        </w:rPr>
        <w:t>Критерий за оценка на оферт</w:t>
      </w:r>
      <w:r w:rsidRPr="00213E9B">
        <w:rPr>
          <w:rFonts w:ascii="Times New Roman" w:hAnsi="Times New Roman"/>
          <w:b/>
          <w:bCs/>
          <w:sz w:val="24"/>
          <w:szCs w:val="24"/>
        </w:rPr>
        <w:t>ите- „най-ниска цена“</w:t>
      </w:r>
      <w:r>
        <w:rPr>
          <w:rFonts w:ascii="Times New Roman" w:hAnsi="Times New Roman"/>
          <w:b/>
          <w:bCs/>
          <w:sz w:val="24"/>
          <w:szCs w:val="24"/>
        </w:rPr>
        <w:t xml:space="preserve">, като Възложителят ще сравнява и оценява предложената от участника Обща Цена, посочена в Ценовото предложение (Приложение № 8), включваща цената за изпълнение на СМР и 10 % непредвидени разходи. </w:t>
      </w:r>
    </w:p>
    <w:p w:rsidR="006B26F2"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0365C" w:rsidRPr="00B56B41" w:rsidRDefault="006B26F2" w:rsidP="0060365C">
      <w:pPr>
        <w:widowControl w:val="0"/>
        <w:autoSpaceDE w:val="0"/>
        <w:autoSpaceDN w:val="0"/>
        <w:adjustRightInd w:val="0"/>
        <w:spacing w:after="0" w:line="240" w:lineRule="auto"/>
        <w:ind w:firstLine="708"/>
        <w:jc w:val="both"/>
        <w:rPr>
          <w:rFonts w:ascii="Times New Roman" w:hAnsi="Times New Roman"/>
          <w:sz w:val="24"/>
          <w:szCs w:val="24"/>
          <w:lang w:val="en-US"/>
        </w:rPr>
      </w:pPr>
      <w:r w:rsidRPr="007B5E41">
        <w:rPr>
          <w:rFonts w:ascii="Times New Roman" w:hAnsi="Times New Roman"/>
          <w:bCs/>
          <w:sz w:val="24"/>
          <w:szCs w:val="24"/>
        </w:rPr>
        <w:t>За нуждите на изготвяне на Ценовата оферта от участниците, за „непредвидени разходи</w:t>
      </w:r>
      <w:r w:rsidRPr="00B362B5">
        <w:rPr>
          <w:rFonts w:ascii="Times New Roman" w:hAnsi="Times New Roman"/>
          <w:bCs/>
          <w:sz w:val="24"/>
          <w:szCs w:val="24"/>
        </w:rPr>
        <w:t>“ ще бъда</w:t>
      </w:r>
      <w:r w:rsidRPr="002F7CDE">
        <w:rPr>
          <w:rFonts w:ascii="Times New Roman" w:hAnsi="Times New Roman"/>
          <w:bCs/>
          <w:sz w:val="24"/>
          <w:szCs w:val="24"/>
        </w:rPr>
        <w:t xml:space="preserve">т приемани разходи за СМР, </w:t>
      </w:r>
      <w:r w:rsidRPr="007B5E41">
        <w:rPr>
          <w:rFonts w:ascii="Times New Roman" w:hAnsi="Times New Roman"/>
          <w:sz w:val="24"/>
          <w:szCs w:val="24"/>
        </w:rPr>
        <w:t>свързани с увеличаване на заложени количества строителни и монтажни работи и/или добавяне на нови количества или видове строителни и монтажни работи, възникнали в резултат на непредвидени обстоятелства,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w:t>
      </w:r>
      <w:r w:rsidRPr="0060365C">
        <w:rPr>
          <w:rFonts w:ascii="Times New Roman" w:hAnsi="Times New Roman"/>
          <w:sz w:val="24"/>
          <w:szCs w:val="24"/>
        </w:rPr>
        <w:t xml:space="preserve">. </w:t>
      </w:r>
      <w:r w:rsidR="0060365C" w:rsidRPr="0060365C">
        <w:rPr>
          <w:rFonts w:ascii="Times New Roman" w:hAnsi="Times New Roman"/>
          <w:sz w:val="24"/>
          <w:szCs w:val="24"/>
        </w:rPr>
        <w:t>Разходите, които биха могли да бъдат верифицирани като непредвидени, следва да отговарят на условията за допустимост на разходите по програмата. Непредвидените разходи ще се ценообразуват по посочените в раздел II от Ценовото приложение, елементи на ценообразуване и с измерване и доказване на количества на място</w:t>
      </w:r>
      <w:r w:rsidR="0060365C" w:rsidRPr="0060365C">
        <w:rPr>
          <w:rFonts w:ascii="Times New Roman" w:hAnsi="Times New Roman"/>
          <w:sz w:val="24"/>
          <w:szCs w:val="24"/>
          <w:lang w:val="en-US"/>
        </w:rPr>
        <w:t>, както и доказване на паз</w:t>
      </w:r>
      <w:r w:rsidR="0060365C" w:rsidRPr="0060365C">
        <w:rPr>
          <w:rFonts w:ascii="Times New Roman" w:hAnsi="Times New Roman"/>
          <w:sz w:val="24"/>
          <w:szCs w:val="24"/>
        </w:rPr>
        <w:t>арните цени за съответните материали.</w:t>
      </w:r>
    </w:p>
    <w:p w:rsidR="006B26F2" w:rsidRPr="007B5E41"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p>
    <w:p w:rsidR="006B26F2" w:rsidRDefault="006B26F2" w:rsidP="006B26F2">
      <w:pPr>
        <w:widowControl w:val="0"/>
        <w:autoSpaceDE w:val="0"/>
        <w:autoSpaceDN w:val="0"/>
        <w:adjustRightInd w:val="0"/>
        <w:spacing w:after="0" w:line="240" w:lineRule="auto"/>
        <w:jc w:val="center"/>
        <w:rPr>
          <w:rFonts w:ascii="Times New Roman" w:hAnsi="Times New Roman"/>
          <w:b/>
          <w:bCs/>
          <w:sz w:val="24"/>
          <w:szCs w:val="24"/>
          <w:highlight w:val="yellow"/>
        </w:rPr>
      </w:pPr>
    </w:p>
    <w:p w:rsidR="006B26F2" w:rsidRDefault="006B26F2" w:rsidP="006B26F2">
      <w:pPr>
        <w:widowControl w:val="0"/>
        <w:autoSpaceDE w:val="0"/>
        <w:autoSpaceDN w:val="0"/>
        <w:adjustRightInd w:val="0"/>
        <w:spacing w:after="0" w:line="240" w:lineRule="auto"/>
        <w:jc w:val="center"/>
        <w:rPr>
          <w:rFonts w:ascii="Times New Roman" w:hAnsi="Times New Roman"/>
          <w:b/>
          <w:bCs/>
          <w:sz w:val="24"/>
          <w:szCs w:val="24"/>
          <w:highlight w:val="yellow"/>
        </w:rPr>
      </w:pPr>
    </w:p>
    <w:p w:rsidR="006B26F2" w:rsidRPr="0071611D"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71611D">
        <w:rPr>
          <w:rFonts w:ascii="Times New Roman" w:hAnsi="Times New Roman"/>
          <w:b/>
          <w:bCs/>
          <w:sz w:val="24"/>
          <w:szCs w:val="24"/>
          <w:lang w:val="x-none"/>
        </w:rPr>
        <w:t xml:space="preserve">РАЗДЕЛ </w:t>
      </w:r>
      <w:r w:rsidRPr="0071611D">
        <w:rPr>
          <w:rFonts w:ascii="Times New Roman" w:hAnsi="Times New Roman"/>
          <w:b/>
          <w:bCs/>
          <w:sz w:val="24"/>
          <w:szCs w:val="24"/>
        </w:rPr>
        <w:t>І</w:t>
      </w:r>
      <w:r w:rsidRPr="0071611D">
        <w:rPr>
          <w:rFonts w:ascii="Times New Roman" w:hAnsi="Times New Roman"/>
          <w:b/>
          <w:bCs/>
          <w:sz w:val="24"/>
          <w:szCs w:val="24"/>
          <w:lang w:val="x-none"/>
        </w:rPr>
        <w:t>V.</w:t>
      </w:r>
    </w:p>
    <w:p w:rsidR="006B26F2" w:rsidRPr="0071611D"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71611D">
        <w:rPr>
          <w:rFonts w:ascii="Times New Roman" w:hAnsi="Times New Roman"/>
          <w:b/>
          <w:bCs/>
          <w:sz w:val="24"/>
          <w:szCs w:val="24"/>
          <w:lang w:val="x-none"/>
        </w:rPr>
        <w:t>ОФЕРТ</w:t>
      </w:r>
      <w:r w:rsidRPr="0071611D">
        <w:rPr>
          <w:rFonts w:ascii="Times New Roman" w:hAnsi="Times New Roman"/>
          <w:b/>
          <w:bCs/>
          <w:sz w:val="24"/>
          <w:szCs w:val="24"/>
        </w:rPr>
        <w:t xml:space="preserve">А. </w:t>
      </w:r>
      <w:r w:rsidRPr="0071611D">
        <w:rPr>
          <w:rFonts w:ascii="Times New Roman" w:hAnsi="Times New Roman"/>
          <w:b/>
          <w:bCs/>
          <w:sz w:val="24"/>
          <w:szCs w:val="24"/>
          <w:lang w:val="x-none"/>
        </w:rPr>
        <w:t>НЕОБХОДИМИ ДОКУМЕНТИ</w:t>
      </w:r>
    </w:p>
    <w:p w:rsidR="006B26F2" w:rsidRPr="0071611D"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p>
    <w:p w:rsidR="006B26F2" w:rsidRPr="0071611D"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r w:rsidRPr="0071611D">
        <w:rPr>
          <w:rFonts w:ascii="Times New Roman" w:hAnsi="Times New Roman"/>
          <w:b/>
          <w:bCs/>
          <w:sz w:val="24"/>
          <w:szCs w:val="24"/>
          <w:lang w:val="x-none"/>
        </w:rPr>
        <w:lastRenderedPageBreak/>
        <w:t xml:space="preserve"> </w:t>
      </w:r>
      <w:r w:rsidRPr="0071611D">
        <w:rPr>
          <w:rFonts w:ascii="Times New Roman" w:hAnsi="Times New Roman"/>
          <w:b/>
          <w:bCs/>
          <w:sz w:val="24"/>
          <w:szCs w:val="24"/>
        </w:rPr>
        <w:tab/>
        <w:t>12. Оферта</w:t>
      </w:r>
    </w:p>
    <w:p w:rsidR="006B26F2" w:rsidRPr="0071611D"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r w:rsidRPr="0071611D">
        <w:rPr>
          <w:rFonts w:ascii="Times New Roman" w:hAnsi="Times New Roman"/>
          <w:b/>
          <w:bCs/>
          <w:sz w:val="24"/>
          <w:szCs w:val="24"/>
        </w:rPr>
        <w:tab/>
      </w:r>
      <w:r w:rsidRPr="0071611D">
        <w:rPr>
          <w:rFonts w:ascii="Times New Roman" w:hAnsi="Times New Roman"/>
          <w:bCs/>
          <w:sz w:val="24"/>
          <w:szCs w:val="24"/>
        </w:rPr>
        <w:t>12</w:t>
      </w:r>
      <w:r w:rsidRPr="0071611D">
        <w:rPr>
          <w:rFonts w:ascii="Times New Roman" w:hAnsi="Times New Roman"/>
          <w:bCs/>
          <w:sz w:val="24"/>
          <w:szCs w:val="24"/>
          <w:lang w:val="x-none"/>
        </w:rPr>
        <w:t>.1.</w:t>
      </w:r>
      <w:r w:rsidRPr="0071611D">
        <w:rPr>
          <w:rFonts w:ascii="Times New Roman" w:hAnsi="Times New Roman"/>
          <w:b/>
          <w:bCs/>
          <w:sz w:val="24"/>
          <w:szCs w:val="24"/>
          <w:lang w:val="x-none"/>
        </w:rPr>
        <w:t xml:space="preserve"> </w:t>
      </w:r>
      <w:r w:rsidRPr="0071611D">
        <w:rPr>
          <w:rFonts w:ascii="Times New Roman" w:hAnsi="Times New Roman"/>
          <w:sz w:val="24"/>
          <w:szCs w:val="24"/>
          <w:lang w:val="x-none"/>
        </w:rPr>
        <w:t>Участниците в настоящата открита процедура за възлагане на обществена поръчка трябва да подготвят своята оферта в съответствие с изискванията, посочени в чл. 56 и чл. 57 от ЗОП, на Възложителя и по приложените към документацията образци.</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b/>
          <w:bCs/>
          <w:i/>
          <w:iCs/>
          <w:sz w:val="24"/>
          <w:szCs w:val="24"/>
          <w:u w:val="single"/>
          <w:lang w:val="x-none"/>
        </w:rPr>
      </w:pPr>
      <w:r w:rsidRPr="0071611D">
        <w:rPr>
          <w:rFonts w:ascii="Times New Roman" w:hAnsi="Times New Roman"/>
          <w:sz w:val="24"/>
          <w:szCs w:val="24"/>
        </w:rPr>
        <w:t xml:space="preserve">12.1.1. </w:t>
      </w:r>
      <w:r w:rsidRPr="0071611D">
        <w:rPr>
          <w:rFonts w:ascii="Times New Roman" w:hAnsi="Times New Roman"/>
          <w:sz w:val="24"/>
          <w:szCs w:val="24"/>
          <w:lang w:val="x-none"/>
        </w:rPr>
        <w:t>По смисъла на ЗОП под „оферта” следва да се разбира пликът/пакетът с документи, подаден от участника в процедурата</w:t>
      </w:r>
      <w:r>
        <w:rPr>
          <w:rFonts w:ascii="Times New Roman" w:hAnsi="Times New Roman"/>
          <w:sz w:val="24"/>
          <w:szCs w:val="24"/>
        </w:rPr>
        <w:t xml:space="preserve"> за съответната обособена позиция</w:t>
      </w:r>
      <w:r w:rsidRPr="0071611D">
        <w:rPr>
          <w:rFonts w:ascii="Times New Roman" w:hAnsi="Times New Roman"/>
          <w:sz w:val="24"/>
          <w:szCs w:val="24"/>
          <w:lang w:val="x-none"/>
        </w:rPr>
        <w:t xml:space="preserve">. В съответствие с разпоредбата на чл. 57, ал. 1, изр. второ от ЗОП </w:t>
      </w:r>
      <w:r w:rsidRPr="0071611D">
        <w:rPr>
          <w:rFonts w:ascii="Times New Roman" w:hAnsi="Times New Roman"/>
          <w:b/>
          <w:bCs/>
          <w:i/>
          <w:iCs/>
          <w:sz w:val="24"/>
          <w:szCs w:val="24"/>
          <w:lang w:val="x-none"/>
        </w:rPr>
        <w:t>„Върху плика участникът посочва адрес за кореспонденция, телефон и по възможност факс и електронен адрес.”</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71611D">
        <w:rPr>
          <w:rFonts w:ascii="Times New Roman" w:hAnsi="Times New Roman"/>
          <w:bCs/>
          <w:sz w:val="24"/>
          <w:szCs w:val="24"/>
        </w:rPr>
        <w:t>12.</w:t>
      </w:r>
      <w:r w:rsidRPr="0071611D">
        <w:rPr>
          <w:rFonts w:ascii="Times New Roman" w:hAnsi="Times New Roman"/>
          <w:bCs/>
          <w:sz w:val="24"/>
          <w:szCs w:val="24"/>
          <w:lang w:val="x-none"/>
        </w:rPr>
        <w:t>1.2.</w:t>
      </w:r>
      <w:r w:rsidRPr="0071611D">
        <w:rPr>
          <w:rFonts w:ascii="Times New Roman" w:hAnsi="Times New Roman"/>
          <w:b/>
          <w:bCs/>
          <w:sz w:val="24"/>
          <w:szCs w:val="24"/>
          <w:lang w:val="x-none"/>
        </w:rPr>
        <w:t xml:space="preserve"> </w:t>
      </w:r>
      <w:r w:rsidRPr="0071611D">
        <w:rPr>
          <w:rFonts w:ascii="Times New Roman" w:hAnsi="Times New Roman"/>
          <w:sz w:val="24"/>
          <w:szCs w:val="24"/>
          <w:lang w:val="x-none"/>
        </w:rPr>
        <w:t xml:space="preserve">Участникът трябва да проучи всички образци, условия и приложения към настоящата документация и съобрази офертата си с тях. </w:t>
      </w:r>
    </w:p>
    <w:p w:rsidR="006B26F2" w:rsidRPr="0071611D"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r w:rsidRPr="0071611D">
        <w:rPr>
          <w:rFonts w:ascii="Times New Roman" w:hAnsi="Times New Roman"/>
          <w:sz w:val="24"/>
          <w:szCs w:val="24"/>
        </w:rPr>
        <w:tab/>
        <w:t>12.</w:t>
      </w:r>
      <w:r w:rsidRPr="0071611D">
        <w:rPr>
          <w:rFonts w:ascii="Times New Roman" w:hAnsi="Times New Roman"/>
          <w:bCs/>
          <w:sz w:val="24"/>
          <w:szCs w:val="24"/>
          <w:lang w:val="x-none"/>
        </w:rPr>
        <w:t>1.3.</w:t>
      </w:r>
      <w:r w:rsidRPr="0071611D">
        <w:rPr>
          <w:rFonts w:ascii="Times New Roman" w:hAnsi="Times New Roman"/>
          <w:sz w:val="24"/>
          <w:szCs w:val="24"/>
          <w:lang w:val="x-none"/>
        </w:rPr>
        <w:t xml:space="preserve"> Невъзможността да предостави цялата информация, изисквана в документацията, или представянето на оферта, неотговаряща на условията на Възложителя от документацията, при всички случаи води до отстраняването му.</w:t>
      </w:r>
    </w:p>
    <w:p w:rsidR="006B26F2" w:rsidRPr="0071611D"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r w:rsidRPr="0071611D">
        <w:rPr>
          <w:rFonts w:ascii="Times New Roman" w:hAnsi="Times New Roman"/>
          <w:sz w:val="24"/>
          <w:szCs w:val="24"/>
        </w:rPr>
        <w:tab/>
        <w:t>12.1.</w:t>
      </w:r>
      <w:r w:rsidRPr="0071611D">
        <w:rPr>
          <w:rFonts w:ascii="Times New Roman" w:hAnsi="Times New Roman"/>
          <w:bCs/>
          <w:sz w:val="24"/>
          <w:szCs w:val="24"/>
          <w:lang w:val="x-none"/>
        </w:rPr>
        <w:t>4.</w:t>
      </w:r>
      <w:r w:rsidRPr="0071611D">
        <w:rPr>
          <w:rFonts w:ascii="Times New Roman" w:hAnsi="Times New Roman"/>
          <w:b/>
          <w:bCs/>
          <w:sz w:val="24"/>
          <w:szCs w:val="24"/>
          <w:lang w:val="x-none"/>
        </w:rPr>
        <w:t xml:space="preserve"> </w:t>
      </w:r>
      <w:r w:rsidRPr="0071611D">
        <w:rPr>
          <w:rFonts w:ascii="Times New Roman" w:hAnsi="Times New Roman"/>
          <w:sz w:val="24"/>
          <w:szCs w:val="24"/>
          <w:lang w:val="x-none"/>
        </w:rPr>
        <w:t>Представените образци в документацията за участие и условията</w:t>
      </w:r>
      <w:r>
        <w:rPr>
          <w:rFonts w:ascii="Times New Roman" w:hAnsi="Times New Roman"/>
          <w:sz w:val="24"/>
          <w:szCs w:val="24"/>
        </w:rPr>
        <w:t>,</w:t>
      </w:r>
      <w:r w:rsidRPr="0071611D">
        <w:rPr>
          <w:rFonts w:ascii="Times New Roman" w:hAnsi="Times New Roman"/>
          <w:sz w:val="24"/>
          <w:szCs w:val="24"/>
          <w:lang w:val="x-none"/>
        </w:rPr>
        <w:t xml:space="preserve"> описани в тях</w:t>
      </w:r>
      <w:r>
        <w:rPr>
          <w:rFonts w:ascii="Times New Roman" w:hAnsi="Times New Roman"/>
          <w:sz w:val="24"/>
          <w:szCs w:val="24"/>
        </w:rPr>
        <w:t>,</w:t>
      </w:r>
      <w:r w:rsidRPr="0071611D">
        <w:rPr>
          <w:rFonts w:ascii="Times New Roman" w:hAnsi="Times New Roman"/>
          <w:sz w:val="24"/>
          <w:szCs w:val="24"/>
          <w:lang w:val="x-none"/>
        </w:rPr>
        <w:t xml:space="preserve"> са задължителни за участниците</w:t>
      </w:r>
      <w:r w:rsidRPr="0071611D">
        <w:rPr>
          <w:rFonts w:ascii="Times New Roman" w:hAnsi="Times New Roman"/>
          <w:sz w:val="24"/>
          <w:szCs w:val="24"/>
        </w:rPr>
        <w:t>.</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71611D">
        <w:rPr>
          <w:rFonts w:ascii="Times New Roman" w:hAnsi="Times New Roman"/>
          <w:sz w:val="24"/>
          <w:szCs w:val="24"/>
        </w:rPr>
        <w:t>12.1.</w:t>
      </w:r>
      <w:r w:rsidRPr="0071611D">
        <w:rPr>
          <w:rFonts w:ascii="Times New Roman" w:hAnsi="Times New Roman"/>
          <w:bCs/>
          <w:sz w:val="24"/>
          <w:szCs w:val="24"/>
          <w:lang w:val="x-none"/>
        </w:rPr>
        <w:t>4.</w:t>
      </w:r>
      <w:r w:rsidRPr="0071611D">
        <w:rPr>
          <w:rFonts w:ascii="Times New Roman" w:hAnsi="Times New Roman"/>
          <w:bCs/>
          <w:sz w:val="24"/>
          <w:szCs w:val="24"/>
        </w:rPr>
        <w:t xml:space="preserve">1. </w:t>
      </w:r>
      <w:r w:rsidRPr="0071611D">
        <w:rPr>
          <w:rFonts w:ascii="Times New Roman" w:hAnsi="Times New Roman"/>
          <w:sz w:val="24"/>
          <w:szCs w:val="24"/>
          <w:lang w:val="x-none"/>
        </w:rPr>
        <w:t>Участниците са длъжни да използват приложените към документацията образци на документи. Същите могат да включват и допълнителни данни и предложения в образците на документи, като се ръководят от изискванията на възложителя</w:t>
      </w:r>
      <w:r>
        <w:rPr>
          <w:rFonts w:ascii="Times New Roman" w:hAnsi="Times New Roman"/>
          <w:sz w:val="24"/>
          <w:szCs w:val="24"/>
        </w:rPr>
        <w:t>,</w:t>
      </w:r>
      <w:r w:rsidRPr="0071611D">
        <w:rPr>
          <w:rFonts w:ascii="Times New Roman" w:hAnsi="Times New Roman"/>
          <w:sz w:val="24"/>
          <w:szCs w:val="24"/>
          <w:lang w:val="x-none"/>
        </w:rPr>
        <w:t xml:space="preserve"> посочени в обявлението или документацията</w:t>
      </w:r>
      <w:r w:rsidRPr="0071611D">
        <w:rPr>
          <w:rFonts w:ascii="Times New Roman" w:hAnsi="Times New Roman"/>
          <w:sz w:val="24"/>
          <w:szCs w:val="24"/>
        </w:rPr>
        <w:t xml:space="preserve"> за участие</w:t>
      </w:r>
      <w:r w:rsidRPr="0071611D">
        <w:rPr>
          <w:rFonts w:ascii="Times New Roman" w:hAnsi="Times New Roman"/>
          <w:sz w:val="24"/>
          <w:szCs w:val="24"/>
          <w:lang w:val="x-none"/>
        </w:rPr>
        <w:t>.</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71611D">
        <w:rPr>
          <w:rFonts w:ascii="Times New Roman" w:hAnsi="Times New Roman"/>
          <w:sz w:val="24"/>
          <w:szCs w:val="24"/>
        </w:rPr>
        <w:t>12.1.</w:t>
      </w:r>
      <w:r w:rsidRPr="0071611D">
        <w:rPr>
          <w:rFonts w:ascii="Times New Roman" w:hAnsi="Times New Roman"/>
          <w:bCs/>
          <w:sz w:val="24"/>
          <w:szCs w:val="24"/>
          <w:lang w:val="x-none"/>
        </w:rPr>
        <w:t>4.</w:t>
      </w:r>
      <w:r w:rsidRPr="0071611D">
        <w:rPr>
          <w:rFonts w:ascii="Times New Roman" w:hAnsi="Times New Roman"/>
          <w:bCs/>
          <w:sz w:val="24"/>
          <w:szCs w:val="24"/>
        </w:rPr>
        <w:t xml:space="preserve">2. </w:t>
      </w:r>
      <w:r w:rsidRPr="0071611D">
        <w:rPr>
          <w:rFonts w:ascii="Times New Roman" w:hAnsi="Times New Roman"/>
          <w:sz w:val="24"/>
          <w:szCs w:val="24"/>
          <w:lang w:val="x-none"/>
        </w:rPr>
        <w:t>В случай че участникът не е представил попълнени някои от одобрените образци на документи, или някои от представените документи не съдържат исканата информация и не отговарят на предварително обявените от Възложителя условия за съдържание на образеца, същият ще бъде предложен за отстраняване от процедурата на основание чл. 69, ал. 1, т. 3 от ЗОП след прилагане на разпоредбите на чл. 68, ал. 8 и 9 от ЗОП.</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bCs/>
          <w:sz w:val="24"/>
          <w:szCs w:val="24"/>
        </w:rPr>
        <w:t>12</w:t>
      </w:r>
      <w:r w:rsidRPr="0071611D">
        <w:rPr>
          <w:rFonts w:ascii="Times New Roman" w:hAnsi="Times New Roman"/>
          <w:bCs/>
          <w:sz w:val="24"/>
          <w:szCs w:val="24"/>
          <w:lang w:val="x-none"/>
        </w:rPr>
        <w:t>.</w:t>
      </w:r>
      <w:r w:rsidRPr="0071611D">
        <w:rPr>
          <w:rFonts w:ascii="Times New Roman" w:hAnsi="Times New Roman"/>
          <w:bCs/>
          <w:sz w:val="24"/>
          <w:szCs w:val="24"/>
        </w:rPr>
        <w:t>2</w:t>
      </w:r>
      <w:r w:rsidRPr="0071611D">
        <w:rPr>
          <w:rFonts w:ascii="Times New Roman" w:hAnsi="Times New Roman"/>
          <w:bCs/>
          <w:sz w:val="24"/>
          <w:szCs w:val="24"/>
          <w:lang w:val="x-none"/>
        </w:rPr>
        <w:t>.</w:t>
      </w:r>
      <w:r w:rsidRPr="0071611D">
        <w:rPr>
          <w:rFonts w:ascii="Times New Roman" w:hAnsi="Times New Roman"/>
          <w:b/>
          <w:bCs/>
          <w:sz w:val="24"/>
          <w:szCs w:val="24"/>
          <w:lang w:val="x-none"/>
        </w:rPr>
        <w:t xml:space="preserve"> </w:t>
      </w:r>
      <w:r w:rsidRPr="0071611D">
        <w:rPr>
          <w:rFonts w:ascii="Times New Roman" w:hAnsi="Times New Roman"/>
          <w:sz w:val="24"/>
          <w:szCs w:val="24"/>
          <w:lang w:val="x-none"/>
        </w:rPr>
        <w:t xml:space="preserve">Срокът на валидност на офертите трябва да бъде съобразен с определения срок в обявлението за обществената поръчка – </w:t>
      </w:r>
      <w:r w:rsidRPr="0071611D">
        <w:rPr>
          <w:rFonts w:ascii="Times New Roman" w:hAnsi="Times New Roman"/>
          <w:sz w:val="24"/>
          <w:szCs w:val="24"/>
        </w:rPr>
        <w:t>90 (деветдесет)</w:t>
      </w:r>
      <w:r w:rsidRPr="0071611D">
        <w:rPr>
          <w:rFonts w:ascii="Times New Roman" w:hAnsi="Times New Roman"/>
          <w:sz w:val="24"/>
          <w:szCs w:val="24"/>
          <w:lang w:val="x-none"/>
        </w:rPr>
        <w:t xml:space="preserve"> календарни дни, считано 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оферти. </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71611D">
        <w:rPr>
          <w:rFonts w:ascii="Times New Roman" w:hAnsi="Times New Roman"/>
          <w:sz w:val="24"/>
          <w:szCs w:val="24"/>
        </w:rPr>
        <w:t xml:space="preserve">12.2.1. </w:t>
      </w:r>
      <w:r w:rsidRPr="0071611D">
        <w:rPr>
          <w:rFonts w:ascii="Times New Roman" w:hAnsi="Times New Roman"/>
          <w:sz w:val="24"/>
          <w:szCs w:val="24"/>
          <w:lang w:val="x-none"/>
        </w:rPr>
        <w:t>Възложителят кани участниците да удължат срока на валидност на офертите, когато той е изтекъл. Участник, който след покана и в определения в нея срок не удължи срока на валидност на офертата си, се отстранява от участие.</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71611D">
        <w:rPr>
          <w:rFonts w:ascii="Times New Roman" w:hAnsi="Times New Roman"/>
          <w:bCs/>
          <w:sz w:val="24"/>
          <w:szCs w:val="24"/>
          <w:lang w:val="x-none"/>
        </w:rPr>
        <w:t>1</w:t>
      </w:r>
      <w:r w:rsidRPr="0071611D">
        <w:rPr>
          <w:rFonts w:ascii="Times New Roman" w:hAnsi="Times New Roman"/>
          <w:bCs/>
          <w:sz w:val="24"/>
          <w:szCs w:val="24"/>
        </w:rPr>
        <w:t>2</w:t>
      </w:r>
      <w:r w:rsidRPr="0071611D">
        <w:rPr>
          <w:rFonts w:ascii="Times New Roman" w:hAnsi="Times New Roman"/>
          <w:bCs/>
          <w:sz w:val="24"/>
          <w:szCs w:val="24"/>
          <w:lang w:val="x-none"/>
        </w:rPr>
        <w:t>.</w:t>
      </w:r>
      <w:r w:rsidRPr="0071611D">
        <w:rPr>
          <w:rFonts w:ascii="Times New Roman" w:hAnsi="Times New Roman"/>
          <w:bCs/>
          <w:sz w:val="24"/>
          <w:szCs w:val="24"/>
        </w:rPr>
        <w:t>3</w:t>
      </w:r>
      <w:r w:rsidRPr="0071611D">
        <w:rPr>
          <w:rFonts w:ascii="Times New Roman" w:hAnsi="Times New Roman"/>
          <w:bCs/>
          <w:sz w:val="24"/>
          <w:szCs w:val="24"/>
          <w:lang w:val="x-none"/>
        </w:rPr>
        <w:t xml:space="preserve">. </w:t>
      </w:r>
      <w:r w:rsidRPr="0071611D">
        <w:rPr>
          <w:rFonts w:ascii="Times New Roman" w:hAnsi="Times New Roman"/>
          <w:sz w:val="24"/>
          <w:szCs w:val="24"/>
          <w:lang w:val="x-none"/>
        </w:rPr>
        <w:t>Офертата трябва да бъде представена на български език.</w:t>
      </w:r>
      <w:r w:rsidRPr="0071611D">
        <w:rPr>
          <w:rFonts w:ascii="Times New Roman" w:hAnsi="Times New Roman"/>
          <w:sz w:val="24"/>
          <w:szCs w:val="24"/>
        </w:rPr>
        <w:t xml:space="preserve"> </w:t>
      </w:r>
      <w:r w:rsidRPr="0071611D">
        <w:rPr>
          <w:rFonts w:ascii="Times New Roman" w:hAnsi="Times New Roman"/>
          <w:sz w:val="24"/>
          <w:szCs w:val="24"/>
          <w:lang w:val="x-none"/>
        </w:rPr>
        <w:t>Ако Участникът представя документи на чужд език, същите трябва да бъдат придружени с превод на български език, а в изрично посочените в ЗОП случаи – в официален превод на български език.</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71611D">
        <w:rPr>
          <w:rFonts w:ascii="Times New Roman" w:hAnsi="Times New Roman"/>
          <w:bCs/>
          <w:sz w:val="24"/>
          <w:szCs w:val="24"/>
        </w:rPr>
        <w:t xml:space="preserve">12.4. </w:t>
      </w:r>
      <w:r w:rsidRPr="0071611D">
        <w:rPr>
          <w:rFonts w:ascii="Times New Roman" w:hAnsi="Times New Roman"/>
          <w:sz w:val="24"/>
          <w:szCs w:val="24"/>
          <w:lang w:val="x-none"/>
        </w:rPr>
        <w:t>Всички документи, които Участникът представя с офертата, следва да бъдат във вида, определен в настоящата документация за участие.</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bCs/>
          <w:sz w:val="24"/>
          <w:szCs w:val="24"/>
        </w:rPr>
        <w:t>12</w:t>
      </w:r>
      <w:r w:rsidRPr="0071611D">
        <w:rPr>
          <w:rFonts w:ascii="Times New Roman" w:hAnsi="Times New Roman"/>
          <w:bCs/>
          <w:sz w:val="24"/>
          <w:szCs w:val="24"/>
          <w:lang w:val="x-none"/>
        </w:rPr>
        <w:t>.</w:t>
      </w:r>
      <w:r w:rsidRPr="0071611D">
        <w:rPr>
          <w:rFonts w:ascii="Times New Roman" w:hAnsi="Times New Roman"/>
          <w:bCs/>
          <w:sz w:val="24"/>
          <w:szCs w:val="24"/>
        </w:rPr>
        <w:t>4</w:t>
      </w:r>
      <w:r w:rsidRPr="0071611D">
        <w:rPr>
          <w:rFonts w:ascii="Times New Roman" w:hAnsi="Times New Roman"/>
          <w:bCs/>
          <w:sz w:val="24"/>
          <w:szCs w:val="24"/>
          <w:lang w:val="x-none"/>
        </w:rPr>
        <w:t>.</w:t>
      </w:r>
      <w:r w:rsidRPr="0071611D">
        <w:rPr>
          <w:rFonts w:ascii="Times New Roman" w:hAnsi="Times New Roman"/>
          <w:bCs/>
          <w:sz w:val="24"/>
          <w:szCs w:val="24"/>
        </w:rPr>
        <w:t>1.</w:t>
      </w:r>
      <w:r w:rsidRPr="0071611D">
        <w:rPr>
          <w:rFonts w:ascii="Times New Roman" w:hAnsi="Times New Roman"/>
          <w:bCs/>
          <w:sz w:val="24"/>
          <w:szCs w:val="24"/>
          <w:lang w:val="x-none"/>
        </w:rPr>
        <w:t xml:space="preserve"> </w:t>
      </w:r>
      <w:r w:rsidRPr="0071611D">
        <w:rPr>
          <w:rFonts w:ascii="Times New Roman" w:hAnsi="Times New Roman"/>
          <w:sz w:val="24"/>
          <w:szCs w:val="24"/>
          <w:lang w:val="x-none"/>
        </w:rPr>
        <w:t>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w:t>
      </w:r>
      <w:r w:rsidRPr="0071611D">
        <w:rPr>
          <w:rFonts w:ascii="Times New Roman" w:hAnsi="Times New Roman"/>
          <w:sz w:val="24"/>
          <w:szCs w:val="24"/>
        </w:rPr>
        <w:t xml:space="preserve">“, </w:t>
      </w:r>
      <w:r w:rsidRPr="0071611D">
        <w:rPr>
          <w:rFonts w:ascii="Times New Roman" w:hAnsi="Times New Roman"/>
          <w:sz w:val="24"/>
          <w:szCs w:val="24"/>
          <w:lang w:val="x-none"/>
        </w:rPr>
        <w:t>подпис и печат на участника, когато е приложимо.</w:t>
      </w:r>
    </w:p>
    <w:p w:rsidR="006B26F2" w:rsidRPr="0071611D" w:rsidRDefault="006B26F2" w:rsidP="006B26F2">
      <w:pPr>
        <w:pStyle w:val="31"/>
        <w:spacing w:after="0"/>
        <w:ind w:left="0" w:firstLine="708"/>
        <w:jc w:val="both"/>
        <w:rPr>
          <w:sz w:val="24"/>
          <w:szCs w:val="24"/>
        </w:rPr>
      </w:pPr>
      <w:r w:rsidRPr="0071611D">
        <w:rPr>
          <w:sz w:val="24"/>
          <w:szCs w:val="24"/>
        </w:rPr>
        <w:t>12.5.</w:t>
      </w:r>
      <w:r w:rsidRPr="0071611D">
        <w:rPr>
          <w:sz w:val="24"/>
          <w:szCs w:val="24"/>
          <w:lang w:val="x-none"/>
        </w:rPr>
        <w:t xml:space="preserve"> </w:t>
      </w:r>
      <w:r w:rsidRPr="0071611D">
        <w:rPr>
          <w:sz w:val="24"/>
          <w:szCs w:val="24"/>
        </w:rPr>
        <w:t>Документите и данните в офертата се подписват само от лица с представителни функции съгласно документа им за регистрация или от изрично упълномощени за това лица. Във втория случай се изисква да се представи пълномощно за изпълнението на такива функции.</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sz w:val="24"/>
          <w:szCs w:val="24"/>
        </w:rPr>
        <w:t>12.6. Документи в офертата се номерират на всеки лист, като номерацията е една за цялата оферта на участника, т.е. Плик №1, Плик №2 и Плик №3.</w:t>
      </w:r>
    </w:p>
    <w:p w:rsidR="006B26F2" w:rsidRPr="0071611D" w:rsidRDefault="006B26F2" w:rsidP="006B26F2">
      <w:pPr>
        <w:widowControl w:val="0"/>
        <w:autoSpaceDE w:val="0"/>
        <w:autoSpaceDN w:val="0"/>
        <w:adjustRightInd w:val="0"/>
        <w:spacing w:after="0" w:line="240" w:lineRule="auto"/>
        <w:jc w:val="both"/>
        <w:rPr>
          <w:rFonts w:ascii="Times New Roman" w:hAnsi="Times New Roman"/>
          <w:sz w:val="24"/>
          <w:szCs w:val="24"/>
          <w:lang w:val="x-none"/>
        </w:rPr>
      </w:pP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71611D">
        <w:rPr>
          <w:rFonts w:ascii="Times New Roman" w:hAnsi="Times New Roman"/>
          <w:b/>
          <w:bCs/>
          <w:sz w:val="24"/>
          <w:szCs w:val="24"/>
          <w:lang w:val="x-none"/>
        </w:rPr>
        <w:t>Съдържание на офертата</w:t>
      </w:r>
    </w:p>
    <w:p w:rsidR="006B26F2" w:rsidRPr="0071611D" w:rsidRDefault="006B26F2" w:rsidP="006B26F2">
      <w:pPr>
        <w:widowControl w:val="0"/>
        <w:autoSpaceDE w:val="0"/>
        <w:autoSpaceDN w:val="0"/>
        <w:adjustRightInd w:val="0"/>
        <w:spacing w:after="0" w:line="240" w:lineRule="auto"/>
        <w:jc w:val="both"/>
        <w:rPr>
          <w:rFonts w:ascii="Times New Roman" w:hAnsi="Times New Roman"/>
          <w:sz w:val="24"/>
          <w:szCs w:val="24"/>
        </w:rPr>
      </w:pPr>
      <w:r w:rsidRPr="0071611D">
        <w:rPr>
          <w:rFonts w:ascii="Times New Roman" w:hAnsi="Times New Roman"/>
          <w:sz w:val="24"/>
          <w:szCs w:val="24"/>
          <w:lang w:val="x-none"/>
        </w:rPr>
        <w:t xml:space="preserve"> </w:t>
      </w:r>
      <w:r w:rsidRPr="0071611D">
        <w:rPr>
          <w:rFonts w:ascii="Times New Roman" w:hAnsi="Times New Roman"/>
          <w:sz w:val="24"/>
          <w:szCs w:val="24"/>
        </w:rPr>
        <w:tab/>
        <w:t>13. Всяка оферта трябва да съдържа:</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sz w:val="24"/>
          <w:szCs w:val="24"/>
        </w:rPr>
        <w:t>13.</w:t>
      </w:r>
      <w:r w:rsidRPr="0071611D">
        <w:rPr>
          <w:rFonts w:ascii="Times New Roman" w:hAnsi="Times New Roman"/>
          <w:sz w:val="24"/>
          <w:szCs w:val="24"/>
          <w:lang w:val="x-none"/>
        </w:rPr>
        <w:t>1. представяне на участника, което включва</w:t>
      </w:r>
      <w:r w:rsidRPr="0071611D">
        <w:rPr>
          <w:rFonts w:ascii="Times New Roman" w:hAnsi="Times New Roman"/>
          <w:sz w:val="24"/>
          <w:szCs w:val="24"/>
        </w:rPr>
        <w:t xml:space="preserve"> (Приложение №1)</w:t>
      </w:r>
      <w:r w:rsidRPr="0071611D">
        <w:rPr>
          <w:rFonts w:ascii="Times New Roman" w:hAnsi="Times New Roman"/>
          <w:sz w:val="24"/>
          <w:szCs w:val="24"/>
          <w:lang w:val="x-none"/>
        </w:rPr>
        <w:t xml:space="preserve">: </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sz w:val="24"/>
          <w:szCs w:val="24"/>
        </w:rPr>
        <w:lastRenderedPageBreak/>
        <w:t>13.1.1.</w:t>
      </w:r>
      <w:r w:rsidRPr="0071611D">
        <w:rPr>
          <w:rFonts w:ascii="Times New Roman" w:hAnsi="Times New Roman"/>
          <w:sz w:val="24"/>
          <w:szCs w:val="24"/>
          <w:lang w:val="x-none"/>
        </w:rPr>
        <w:t xml:space="preserve">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sz w:val="24"/>
          <w:szCs w:val="24"/>
        </w:rPr>
        <w:t xml:space="preserve">13.1.2. </w:t>
      </w:r>
      <w:r w:rsidRPr="0071611D">
        <w:rPr>
          <w:rFonts w:ascii="Times New Roman" w:hAnsi="Times New Roman"/>
          <w:sz w:val="24"/>
          <w:szCs w:val="24"/>
          <w:lang w:val="x-none"/>
        </w:rPr>
        <w:t>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sz w:val="24"/>
          <w:szCs w:val="24"/>
        </w:rPr>
        <w:t>13.1.3.</w:t>
      </w:r>
      <w:r w:rsidRPr="0071611D">
        <w:rPr>
          <w:rFonts w:ascii="Times New Roman" w:hAnsi="Times New Roman"/>
          <w:sz w:val="24"/>
          <w:szCs w:val="24"/>
          <w:lang w:val="x-none"/>
        </w:rPr>
        <w:t xml:space="preserve"> декларация по чл. 47, ал. 9</w:t>
      </w:r>
      <w:r w:rsidRPr="0071611D">
        <w:rPr>
          <w:rFonts w:ascii="Times New Roman" w:hAnsi="Times New Roman"/>
          <w:sz w:val="24"/>
          <w:szCs w:val="24"/>
        </w:rPr>
        <w:t xml:space="preserve"> от ЗОП (Приложение №3)</w:t>
      </w:r>
      <w:r w:rsidRPr="0071611D">
        <w:rPr>
          <w:rFonts w:ascii="Times New Roman" w:hAnsi="Times New Roman"/>
          <w:sz w:val="24"/>
          <w:szCs w:val="24"/>
          <w:lang w:val="x-none"/>
        </w:rPr>
        <w:t>,</w:t>
      </w:r>
    </w:p>
    <w:p w:rsidR="006B26F2" w:rsidRPr="0071611D" w:rsidRDefault="006B26F2" w:rsidP="006B26F2">
      <w:pPr>
        <w:widowControl w:val="0"/>
        <w:autoSpaceDE w:val="0"/>
        <w:autoSpaceDN w:val="0"/>
        <w:adjustRightInd w:val="0"/>
        <w:spacing w:after="0" w:line="240" w:lineRule="auto"/>
        <w:ind w:firstLine="705"/>
        <w:jc w:val="both"/>
        <w:rPr>
          <w:rFonts w:ascii="Times New Roman" w:hAnsi="Times New Roman"/>
          <w:bCs/>
          <w:sz w:val="24"/>
          <w:szCs w:val="24"/>
        </w:rPr>
      </w:pPr>
      <w:r w:rsidRPr="0071611D">
        <w:rPr>
          <w:rFonts w:ascii="Times New Roman" w:hAnsi="Times New Roman"/>
          <w:sz w:val="24"/>
          <w:szCs w:val="24"/>
        </w:rPr>
        <w:t>13.1.4.</w:t>
      </w:r>
      <w:r w:rsidRPr="0071611D">
        <w:rPr>
          <w:rFonts w:ascii="Times New Roman" w:hAnsi="Times New Roman"/>
          <w:sz w:val="24"/>
          <w:szCs w:val="24"/>
          <w:lang w:val="x-none"/>
        </w:rPr>
        <w:t xml:space="preserve"> доказателства за упражняване на професионална дейност по чл. 49, ал. 1 и 2</w:t>
      </w:r>
      <w:r w:rsidRPr="0071611D">
        <w:rPr>
          <w:rFonts w:ascii="Times New Roman" w:hAnsi="Times New Roman"/>
          <w:sz w:val="24"/>
          <w:szCs w:val="24"/>
        </w:rPr>
        <w:t xml:space="preserve"> от ЗОП – </w:t>
      </w:r>
      <w:r w:rsidRPr="0071611D">
        <w:rPr>
          <w:rFonts w:ascii="Times New Roman" w:hAnsi="Times New Roman"/>
          <w:bCs/>
          <w:sz w:val="24"/>
          <w:szCs w:val="24"/>
        </w:rPr>
        <w:t xml:space="preserve">декларация или копие от удостоверение за </w:t>
      </w:r>
      <w:r w:rsidRPr="0071611D">
        <w:rPr>
          <w:rFonts w:ascii="Times New Roman" w:hAnsi="Times New Roman"/>
          <w:sz w:val="24"/>
          <w:szCs w:val="24"/>
        </w:rPr>
        <w:t>регистрация в Централния професионален регистър на строителя, съгласно Закона за камарата на строителите за изпълнение на строежи, която да му позволява извършването на строителните работи, предмет на настоящата поръчка, съобразно минималните изисквания</w:t>
      </w:r>
      <w:r>
        <w:rPr>
          <w:rFonts w:ascii="Times New Roman" w:hAnsi="Times New Roman"/>
          <w:sz w:val="24"/>
          <w:szCs w:val="24"/>
        </w:rPr>
        <w:t xml:space="preserve"> на </w:t>
      </w:r>
      <w:r w:rsidRPr="0071611D">
        <w:rPr>
          <w:rFonts w:ascii="Times New Roman" w:hAnsi="Times New Roman"/>
          <w:bCs/>
          <w:sz w:val="24"/>
          <w:szCs w:val="24"/>
        </w:rPr>
        <w:t>съответния национален закон, когато наличието на регистрацията е определено със закон като условие за осъществяване на обществената поръчка.</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 xml:space="preserve">13.2. </w:t>
      </w:r>
      <w:r w:rsidRPr="0071611D">
        <w:rPr>
          <w:rFonts w:ascii="Times New Roman" w:hAnsi="Times New Roman"/>
          <w:sz w:val="24"/>
          <w:szCs w:val="24"/>
          <w:lang w:val="x-none"/>
        </w:rPr>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13.</w:t>
      </w:r>
      <w:r w:rsidRPr="0071611D">
        <w:rPr>
          <w:rFonts w:ascii="Times New Roman" w:hAnsi="Times New Roman"/>
          <w:sz w:val="24"/>
          <w:szCs w:val="24"/>
          <w:lang w:val="x-none"/>
        </w:rPr>
        <w:t>3. доказателства за техническите възможности и/или квалификация по чл. 51</w:t>
      </w:r>
      <w:r w:rsidRPr="0071611D">
        <w:rPr>
          <w:rFonts w:ascii="Times New Roman" w:hAnsi="Times New Roman"/>
          <w:sz w:val="24"/>
          <w:szCs w:val="24"/>
        </w:rPr>
        <w:t xml:space="preserve"> от ЗОП:</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71611D">
        <w:rPr>
          <w:rFonts w:ascii="Times New Roman" w:hAnsi="Times New Roman"/>
          <w:sz w:val="24"/>
          <w:szCs w:val="24"/>
        </w:rPr>
        <w:t xml:space="preserve">13.3.1. Копие от сертификат за въведена Система за управление на качеството по ISO 9001:2008 с обхват </w:t>
      </w:r>
      <w:r>
        <w:rPr>
          <w:rFonts w:ascii="Times New Roman" w:hAnsi="Times New Roman"/>
          <w:sz w:val="24"/>
          <w:szCs w:val="24"/>
        </w:rPr>
        <w:t xml:space="preserve">сградно </w:t>
      </w:r>
      <w:r w:rsidRPr="0071611D">
        <w:rPr>
          <w:rFonts w:ascii="Times New Roman" w:hAnsi="Times New Roman"/>
          <w:sz w:val="24"/>
          <w:szCs w:val="24"/>
        </w:rPr>
        <w:t>строителство или еквивалентен сертификат или документ за еквивалентни мерки.</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 xml:space="preserve">13.4. </w:t>
      </w:r>
      <w:r w:rsidRPr="0071611D">
        <w:rPr>
          <w:rFonts w:ascii="Times New Roman" w:hAnsi="Times New Roman"/>
          <w:sz w:val="24"/>
          <w:szCs w:val="24"/>
          <w:lang w:val="x-none"/>
        </w:rPr>
        <w:t>декларация за липса на свързаност с друг участник или кандидат в съответствие с чл. 55, ал. 7</w:t>
      </w:r>
      <w:r w:rsidRPr="0071611D">
        <w:rPr>
          <w:rFonts w:ascii="Times New Roman" w:hAnsi="Times New Roman"/>
          <w:sz w:val="24"/>
          <w:szCs w:val="24"/>
        </w:rPr>
        <w:t xml:space="preserve"> от ЗОП</w:t>
      </w:r>
      <w:r w:rsidRPr="0071611D">
        <w:rPr>
          <w:rFonts w:ascii="Times New Roman" w:hAnsi="Times New Roman"/>
          <w:sz w:val="24"/>
          <w:szCs w:val="24"/>
          <w:lang w:val="x-none"/>
        </w:rPr>
        <w:t>, както и за липса на обстоятелство по чл. 8, ал. 8, т. 2</w:t>
      </w:r>
      <w:r w:rsidRPr="0071611D">
        <w:rPr>
          <w:rFonts w:ascii="Times New Roman" w:hAnsi="Times New Roman"/>
          <w:sz w:val="24"/>
          <w:szCs w:val="24"/>
        </w:rPr>
        <w:t xml:space="preserve"> от ЗОП</w:t>
      </w:r>
      <w:r>
        <w:rPr>
          <w:rFonts w:ascii="Times New Roman" w:hAnsi="Times New Roman"/>
          <w:sz w:val="24"/>
          <w:szCs w:val="24"/>
        </w:rPr>
        <w:t xml:space="preserve"> (Приложение № 4)</w:t>
      </w:r>
      <w:r w:rsidRPr="0071611D">
        <w:rPr>
          <w:rFonts w:ascii="Times New Roman" w:hAnsi="Times New Roman"/>
          <w:sz w:val="24"/>
          <w:szCs w:val="24"/>
          <w:lang w:val="x-none"/>
        </w:rPr>
        <w:t xml:space="preserve">; </w:t>
      </w:r>
    </w:p>
    <w:p w:rsidR="006B26F2" w:rsidRDefault="006B26F2" w:rsidP="006B26F2">
      <w:pPr>
        <w:ind w:firstLine="708"/>
        <w:jc w:val="both"/>
        <w:rPr>
          <w:rFonts w:ascii="Times New Roman" w:hAnsi="Times New Roman"/>
          <w:sz w:val="24"/>
          <w:szCs w:val="24"/>
        </w:rPr>
      </w:pPr>
      <w:r w:rsidRPr="009F154F">
        <w:rPr>
          <w:rFonts w:ascii="Times New Roman" w:hAnsi="Times New Roman"/>
          <w:sz w:val="24"/>
          <w:szCs w:val="24"/>
        </w:rPr>
        <w:t>13.5.</w:t>
      </w:r>
      <w:r w:rsidRPr="009F154F">
        <w:rPr>
          <w:rFonts w:ascii="Times New Roman" w:hAnsi="Times New Roman"/>
          <w:sz w:val="24"/>
          <w:szCs w:val="24"/>
          <w:lang w:val="x-none"/>
        </w:rPr>
        <w:t xml:space="preserve"> техническо предложение за изпълнение на поръчката</w:t>
      </w:r>
      <w:r w:rsidRPr="009F154F">
        <w:rPr>
          <w:rFonts w:ascii="Times New Roman" w:hAnsi="Times New Roman"/>
          <w:sz w:val="24"/>
          <w:szCs w:val="24"/>
        </w:rPr>
        <w:t xml:space="preserve"> (Приложение № 5)</w:t>
      </w:r>
      <w:r w:rsidRPr="009F154F">
        <w:rPr>
          <w:rFonts w:ascii="Times New Roman" w:hAnsi="Times New Roman"/>
          <w:sz w:val="24"/>
          <w:szCs w:val="24"/>
          <w:lang w:val="x-none"/>
        </w:rPr>
        <w:t>, включващо и срок за изпълнение</w:t>
      </w:r>
      <w:r w:rsidRPr="002A2DFC">
        <w:rPr>
          <w:rFonts w:ascii="Times New Roman" w:hAnsi="Times New Roman"/>
          <w:sz w:val="24"/>
          <w:szCs w:val="24"/>
        </w:rPr>
        <w:t xml:space="preserve">. Приложения към техническото предложение: </w:t>
      </w:r>
      <w:r w:rsidRPr="009F154F">
        <w:rPr>
          <w:rFonts w:ascii="Times New Roman" w:hAnsi="Times New Roman"/>
          <w:b/>
          <w:sz w:val="24"/>
          <w:szCs w:val="24"/>
        </w:rPr>
        <w:t>Работна програма</w:t>
      </w:r>
      <w:r w:rsidRPr="009F154F">
        <w:rPr>
          <w:rFonts w:ascii="Times New Roman" w:hAnsi="Times New Roman"/>
          <w:sz w:val="24"/>
          <w:szCs w:val="24"/>
          <w:lang w:val="en-US"/>
        </w:rPr>
        <w:t>;</w:t>
      </w:r>
      <w:r w:rsidRPr="009F154F">
        <w:rPr>
          <w:rFonts w:ascii="Times New Roman" w:hAnsi="Times New Roman"/>
          <w:sz w:val="24"/>
          <w:szCs w:val="24"/>
        </w:rPr>
        <w:t xml:space="preserve"> </w:t>
      </w:r>
      <w:r w:rsidRPr="009F154F">
        <w:rPr>
          <w:rFonts w:ascii="Times New Roman" w:eastAsia="MS ??" w:hAnsi="Times New Roman"/>
          <w:b/>
          <w:bCs/>
          <w:sz w:val="24"/>
          <w:szCs w:val="20"/>
        </w:rPr>
        <w:t xml:space="preserve">Линеен график за изпълнение на поръчката; </w:t>
      </w:r>
      <w:r w:rsidRPr="009F154F">
        <w:rPr>
          <w:rFonts w:ascii="Times New Roman" w:eastAsia="MS ??" w:hAnsi="Times New Roman"/>
          <w:b/>
          <w:bCs/>
          <w:sz w:val="24"/>
          <w:szCs w:val="24"/>
        </w:rPr>
        <w:t xml:space="preserve">Диаграма на строителната механизация; </w:t>
      </w:r>
      <w:r w:rsidRPr="009F154F">
        <w:rPr>
          <w:rFonts w:ascii="Times New Roman" w:eastAsia="MS ??" w:hAnsi="Times New Roman"/>
          <w:b/>
          <w:sz w:val="24"/>
          <w:szCs w:val="24"/>
          <w:lang w:val="en-US"/>
        </w:rPr>
        <w:t>Диаграма на работната ръка</w:t>
      </w:r>
      <w:r w:rsidRPr="009F154F">
        <w:rPr>
          <w:rFonts w:ascii="Times New Roman" w:hAnsi="Times New Roman"/>
          <w:sz w:val="24"/>
          <w:szCs w:val="24"/>
        </w:rPr>
        <w:t>. А</w:t>
      </w:r>
      <w:r w:rsidRPr="009F154F">
        <w:rPr>
          <w:rFonts w:ascii="Times New Roman" w:hAnsi="Times New Roman"/>
          <w:sz w:val="24"/>
          <w:szCs w:val="24"/>
          <w:lang w:val="x-none"/>
        </w:rPr>
        <w:t>ко е приложимо, се прилага декларация по чл. 33, ал. 4</w:t>
      </w:r>
      <w:r w:rsidRPr="002A2DFC">
        <w:rPr>
          <w:rFonts w:ascii="Times New Roman" w:hAnsi="Times New Roman"/>
          <w:sz w:val="24"/>
          <w:szCs w:val="24"/>
        </w:rPr>
        <w:t xml:space="preserve"> от ЗОП (Приложение № 6)</w:t>
      </w:r>
      <w:r w:rsidRPr="002A2DFC">
        <w:rPr>
          <w:rFonts w:ascii="Times New Roman" w:hAnsi="Times New Roman"/>
          <w:sz w:val="24"/>
          <w:szCs w:val="24"/>
          <w:lang w:val="x-none"/>
        </w:rPr>
        <w:t>;</w:t>
      </w:r>
      <w:r w:rsidRPr="0071611D">
        <w:rPr>
          <w:rFonts w:ascii="Times New Roman" w:hAnsi="Times New Roman"/>
          <w:sz w:val="24"/>
          <w:szCs w:val="24"/>
          <w:lang w:val="x-none"/>
        </w:rPr>
        <w:t xml:space="preserve"> </w:t>
      </w:r>
    </w:p>
    <w:p w:rsidR="006B26F2" w:rsidRDefault="006B26F2" w:rsidP="006B26F2">
      <w:pPr>
        <w:spacing w:after="0" w:line="240" w:lineRule="auto"/>
        <w:jc w:val="both"/>
        <w:rPr>
          <w:rFonts w:ascii="Times New Roman" w:eastAsia="MS ??" w:hAnsi="Times New Roman"/>
          <w:sz w:val="24"/>
          <w:szCs w:val="24"/>
        </w:rPr>
      </w:pPr>
      <w:r w:rsidRPr="009F154F">
        <w:rPr>
          <w:rFonts w:ascii="Times New Roman" w:eastAsia="MS ??" w:hAnsi="Times New Roman"/>
          <w:bCs/>
          <w:i/>
          <w:sz w:val="24"/>
          <w:szCs w:val="24"/>
        </w:rPr>
        <w:t xml:space="preserve">(*** В работната програма се описват </w:t>
      </w:r>
      <w:r w:rsidRPr="009F154F">
        <w:rPr>
          <w:rFonts w:ascii="Times New Roman" w:eastAsia="MS ??" w:hAnsi="Times New Roman"/>
          <w:bCs/>
          <w:sz w:val="24"/>
          <w:szCs w:val="24"/>
        </w:rPr>
        <w:t xml:space="preserve">основните видове работи, декомпозирането им на отделни дейности/задачи съобразно технологичната последователност (описание на технологичните процеси) според правилата, правилниците и наредбите за изпълнение и приемане на съответните видове работи; технологията за изпълнение на видовете СМР; основните видове строителни материали, които ще се влагат в тях – с посочени параметри, от които да е видно съответствието с изискванията на възложителя; </w:t>
      </w:r>
      <w:r w:rsidRPr="009F154F">
        <w:rPr>
          <w:rFonts w:ascii="Times New Roman" w:eastAsia="MS ??" w:hAnsi="Times New Roman"/>
          <w:sz w:val="24"/>
          <w:szCs w:val="24"/>
        </w:rPr>
        <w:t>мерки за намаляване на затрудненията в ежедневието, идентифицирани от възложителя – достъп, външна среда (шум, запрашеност, замърсяване), предоставяне на комунални услуги (водо-, електро-, сметосъбиране);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 дейности за контрол на изпълнението на предложените мерки).</w:t>
      </w:r>
    </w:p>
    <w:p w:rsidR="006B26F2" w:rsidRDefault="006B26F2" w:rsidP="006B26F2">
      <w:pPr>
        <w:spacing w:after="0" w:line="240" w:lineRule="auto"/>
        <w:jc w:val="both"/>
        <w:rPr>
          <w:rFonts w:ascii="Times New Roman" w:eastAsia="MS ??" w:hAnsi="Times New Roman"/>
          <w:sz w:val="24"/>
          <w:szCs w:val="24"/>
        </w:rPr>
      </w:pPr>
    </w:p>
    <w:p w:rsidR="006B26F2" w:rsidRPr="009F154F" w:rsidRDefault="006B26F2" w:rsidP="006B26F2">
      <w:pPr>
        <w:spacing w:after="0" w:line="240" w:lineRule="auto"/>
        <w:contextualSpacing/>
        <w:jc w:val="both"/>
        <w:rPr>
          <w:rFonts w:ascii="Times New Roman" w:eastAsia="MS ??" w:hAnsi="Times New Roman"/>
          <w:sz w:val="24"/>
          <w:szCs w:val="20"/>
          <w:lang w:val="ru-RU"/>
        </w:rPr>
      </w:pPr>
      <w:r w:rsidRPr="009F154F">
        <w:rPr>
          <w:rFonts w:ascii="Times New Roman" w:eastAsia="MS ??" w:hAnsi="Times New Roman"/>
          <w:bCs/>
          <w:i/>
          <w:sz w:val="24"/>
          <w:szCs w:val="20"/>
        </w:rPr>
        <w:t xml:space="preserve">***Линеейният график за изпълнение на поръчката </w:t>
      </w:r>
      <w:r w:rsidRPr="009F154F">
        <w:rPr>
          <w:rFonts w:ascii="Times New Roman" w:eastAsia="MS ??" w:hAnsi="Times New Roman"/>
          <w:bCs/>
          <w:sz w:val="24"/>
          <w:szCs w:val="20"/>
        </w:rPr>
        <w:t>трябва да бъде съобразен с  предложения срок за изпълнение на поръчката, посочен от Възложителя за всяка отделна обособена позиция, р</w:t>
      </w:r>
      <w:r w:rsidRPr="009F154F">
        <w:rPr>
          <w:rFonts w:ascii="Times New Roman" w:eastAsia="MS ??" w:hAnsi="Times New Roman"/>
          <w:sz w:val="24"/>
          <w:szCs w:val="20"/>
          <w:lang w:val="ru-RU"/>
        </w:rPr>
        <w:t>еалистичен и изпълним от гледна точка на технологичните процеси в строителството и да представлява подробен линеен график за изпълнението на СМР (по пера, съгласно количествената сметка и по месеци и десетдневки), който да отразява взаимовръзките в строителството и да обосновава и доказва предложения в ОФЕРТАТА срок за изпълнение;</w:t>
      </w:r>
    </w:p>
    <w:p w:rsidR="006B26F2" w:rsidRPr="001C4874" w:rsidRDefault="006B26F2" w:rsidP="006B26F2">
      <w:pPr>
        <w:autoSpaceDE w:val="0"/>
        <w:autoSpaceDN w:val="0"/>
        <w:adjustRightInd w:val="0"/>
        <w:spacing w:after="0" w:line="240" w:lineRule="auto"/>
        <w:jc w:val="both"/>
        <w:rPr>
          <w:rFonts w:ascii="Times New Roman" w:eastAsia="MS ??" w:hAnsi="Times New Roman"/>
          <w:i/>
          <w:sz w:val="24"/>
          <w:szCs w:val="24"/>
          <w:highlight w:val="yellow"/>
          <w:u w:val="single"/>
        </w:rPr>
      </w:pPr>
    </w:p>
    <w:p w:rsidR="006B26F2" w:rsidRPr="009F154F" w:rsidRDefault="006B26F2" w:rsidP="006B26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jc w:val="both"/>
        <w:rPr>
          <w:rFonts w:ascii="Times New Roman" w:eastAsia="MS ??" w:hAnsi="Times New Roman"/>
          <w:i/>
          <w:sz w:val="24"/>
          <w:szCs w:val="24"/>
          <w:u w:val="single"/>
        </w:rPr>
      </w:pPr>
      <w:r w:rsidRPr="009F154F">
        <w:rPr>
          <w:rFonts w:ascii="Times New Roman" w:eastAsia="MS ??" w:hAnsi="Times New Roman"/>
          <w:i/>
          <w:sz w:val="24"/>
          <w:szCs w:val="24"/>
          <w:u w:val="single"/>
        </w:rPr>
        <w:t>***Важно: Един от основните фактори за качественото изпълнение на строителните работи е влагането на материали, отговарящи на нормативните изисквания и предписанията на инвестиционния проект.</w:t>
      </w:r>
    </w:p>
    <w:p w:rsidR="006B26F2" w:rsidRDefault="006B26F2" w:rsidP="006B26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jc w:val="both"/>
        <w:rPr>
          <w:rFonts w:ascii="Times New Roman" w:eastAsia="MS ??" w:hAnsi="Times New Roman"/>
          <w:i/>
          <w:sz w:val="24"/>
          <w:szCs w:val="24"/>
          <w:u w:val="single"/>
        </w:rPr>
      </w:pPr>
      <w:r w:rsidRPr="009F154F">
        <w:rPr>
          <w:rFonts w:ascii="Times New Roman" w:eastAsia="MS ??" w:hAnsi="Times New Roman"/>
          <w:i/>
          <w:sz w:val="24"/>
          <w:szCs w:val="24"/>
          <w:u w:val="single"/>
        </w:rPr>
        <w:t>Комисията ще съпостави Техническото предложението на участника и приложенията към него с изискванията на възложителя, залегнали в документацията и одобрения инвестиционен проект. В случай на несъответствие на техническото предложение или на някое от неговите приложения с изискванията на Възложителя, участникът ще бъде отстранен от процедурата.</w:t>
      </w:r>
    </w:p>
    <w:p w:rsidR="006B26F2" w:rsidRPr="009F154F" w:rsidRDefault="006B26F2" w:rsidP="006B26F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360"/>
        <w:jc w:val="both"/>
        <w:rPr>
          <w:rFonts w:ascii="Times New Roman" w:eastAsia="MS ??" w:hAnsi="Times New Roman"/>
          <w:i/>
          <w:sz w:val="24"/>
          <w:szCs w:val="24"/>
          <w:u w:val="single"/>
        </w:rPr>
      </w:pPr>
      <w:r w:rsidRPr="009F154F">
        <w:rPr>
          <w:rFonts w:ascii="Times New Roman" w:hAnsi="Times New Roman"/>
          <w:i/>
          <w:sz w:val="24"/>
          <w:szCs w:val="24"/>
          <w:u w:val="single"/>
        </w:rPr>
        <w:t>В случай на несъответствие между някои от приложенията към техническата оферта (работна програма, линеен календарен график; диаграма на работната ръка и диаграма на механизацията), офертата на участника няма да отговаря на изискванията на Възложителя и ще бъде предложена за отстраняване.</w:t>
      </w:r>
    </w:p>
    <w:p w:rsidR="006B26F2" w:rsidRPr="00D93F52" w:rsidRDefault="006B26F2" w:rsidP="006B26F2">
      <w:pPr>
        <w:spacing w:after="0" w:line="240" w:lineRule="auto"/>
        <w:contextualSpacing/>
        <w:jc w:val="both"/>
        <w:rPr>
          <w:rFonts w:ascii="Times New Roman" w:eastAsia="MS ??" w:hAnsi="Times New Roman"/>
          <w:b/>
          <w:sz w:val="24"/>
          <w:szCs w:val="24"/>
        </w:rPr>
      </w:pPr>
      <w:r w:rsidRPr="00D93F52">
        <w:rPr>
          <w:rFonts w:ascii="Times New Roman" w:eastAsia="MS ??" w:hAnsi="Times New Roman"/>
          <w:sz w:val="24"/>
          <w:szCs w:val="20"/>
          <w:lang w:val="ru-RU"/>
        </w:rPr>
        <w:tab/>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13.6</w:t>
      </w:r>
      <w:r w:rsidRPr="0071611D">
        <w:rPr>
          <w:rFonts w:ascii="Times New Roman" w:hAnsi="Times New Roman"/>
          <w:sz w:val="24"/>
          <w:szCs w:val="24"/>
          <w:lang w:val="x-none"/>
        </w:rPr>
        <w:t xml:space="preserve">. </w:t>
      </w:r>
      <w:r w:rsidRPr="0071611D">
        <w:rPr>
          <w:rFonts w:ascii="Times New Roman" w:hAnsi="Times New Roman"/>
          <w:sz w:val="24"/>
          <w:szCs w:val="24"/>
        </w:rPr>
        <w:t xml:space="preserve">декларация за съгласие за участие като подизпълнител </w:t>
      </w:r>
      <w:r>
        <w:rPr>
          <w:rFonts w:ascii="Times New Roman" w:hAnsi="Times New Roman"/>
          <w:sz w:val="24"/>
          <w:szCs w:val="24"/>
        </w:rPr>
        <w:t>(Приложение № 7);</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13.7.</w:t>
      </w:r>
      <w:r w:rsidRPr="0071611D">
        <w:rPr>
          <w:rFonts w:ascii="Times New Roman" w:hAnsi="Times New Roman"/>
          <w:sz w:val="24"/>
          <w:szCs w:val="24"/>
          <w:lang w:val="x-none"/>
        </w:rPr>
        <w:t xml:space="preserve"> ценово предложение</w:t>
      </w:r>
      <w:r w:rsidRPr="0071611D">
        <w:rPr>
          <w:rFonts w:ascii="Times New Roman" w:hAnsi="Times New Roman"/>
          <w:sz w:val="24"/>
          <w:szCs w:val="24"/>
        </w:rPr>
        <w:t>, като се прилагат и анализи за формиране на единичните цени</w:t>
      </w:r>
      <w:r>
        <w:rPr>
          <w:rFonts w:ascii="Times New Roman" w:hAnsi="Times New Roman"/>
          <w:sz w:val="24"/>
          <w:szCs w:val="24"/>
        </w:rPr>
        <w:t xml:space="preserve"> (Приложение № 8)</w:t>
      </w:r>
      <w:r w:rsidRPr="0071611D">
        <w:rPr>
          <w:rFonts w:ascii="Times New Roman" w:hAnsi="Times New Roman"/>
          <w:sz w:val="24"/>
          <w:szCs w:val="24"/>
          <w:lang w:val="x-none"/>
        </w:rPr>
        <w:t xml:space="preserve">;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 xml:space="preserve">13.8. </w:t>
      </w:r>
      <w:r w:rsidRPr="0071611D">
        <w:rPr>
          <w:rFonts w:ascii="Times New Roman" w:hAnsi="Times New Roman"/>
          <w:sz w:val="24"/>
          <w:szCs w:val="24"/>
          <w:lang w:val="x-none"/>
        </w:rPr>
        <w:t>декларация, че са спазени изискванията за закрила на заетостта, включително минимална цена на труда и условията на труд - в случаите по чл. 28, ал. 5</w:t>
      </w:r>
      <w:r w:rsidRPr="0071611D">
        <w:rPr>
          <w:rFonts w:ascii="Times New Roman" w:hAnsi="Times New Roman"/>
          <w:sz w:val="24"/>
          <w:szCs w:val="24"/>
        </w:rPr>
        <w:t xml:space="preserve"> от ЗОП</w:t>
      </w:r>
      <w:r>
        <w:rPr>
          <w:rFonts w:ascii="Times New Roman" w:hAnsi="Times New Roman"/>
          <w:sz w:val="24"/>
          <w:szCs w:val="24"/>
        </w:rPr>
        <w:t xml:space="preserve"> (Приложение № 12)</w:t>
      </w:r>
      <w:r w:rsidRPr="0071611D">
        <w:rPr>
          <w:rFonts w:ascii="Times New Roman" w:hAnsi="Times New Roman"/>
          <w:sz w:val="24"/>
          <w:szCs w:val="24"/>
          <w:lang w:val="x-none"/>
        </w:rPr>
        <w:t>;</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13.9. декларация за приемане на условията в проекта на Договор</w:t>
      </w:r>
      <w:r>
        <w:rPr>
          <w:rFonts w:ascii="Times New Roman" w:hAnsi="Times New Roman"/>
          <w:sz w:val="24"/>
          <w:szCs w:val="24"/>
        </w:rPr>
        <w:t xml:space="preserve"> (Приложение № 13)</w:t>
      </w:r>
      <w:r w:rsidRPr="0071611D">
        <w:rPr>
          <w:rFonts w:ascii="Times New Roman" w:hAnsi="Times New Roman"/>
          <w:sz w:val="24"/>
          <w:szCs w:val="24"/>
        </w:rPr>
        <w:t>;</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13.10</w:t>
      </w:r>
      <w:r w:rsidRPr="0071611D">
        <w:rPr>
          <w:rFonts w:ascii="Times New Roman" w:hAnsi="Times New Roman"/>
          <w:sz w:val="24"/>
          <w:szCs w:val="24"/>
          <w:lang w:val="x-none"/>
        </w:rPr>
        <w:t>. списък на документите и информацията, съдържащи се в офертата, подписан от участника</w:t>
      </w:r>
      <w:r>
        <w:rPr>
          <w:rFonts w:ascii="Times New Roman" w:hAnsi="Times New Roman"/>
          <w:sz w:val="24"/>
          <w:szCs w:val="24"/>
        </w:rPr>
        <w:t xml:space="preserve"> (Приложение № 2)</w:t>
      </w:r>
      <w:r w:rsidRPr="0071611D">
        <w:rPr>
          <w:rFonts w:ascii="Times New Roman" w:hAnsi="Times New Roman"/>
          <w:sz w:val="24"/>
          <w:szCs w:val="24"/>
          <w:lang w:val="x-none"/>
        </w:rPr>
        <w:t xml:space="preserve">.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 xml:space="preserve">13.11. </w:t>
      </w:r>
      <w:r w:rsidRPr="0071611D">
        <w:rPr>
          <w:rFonts w:ascii="Times New Roman" w:hAnsi="Times New Roman"/>
          <w:sz w:val="24"/>
          <w:szCs w:val="24"/>
          <w:lang w:val="x-none"/>
        </w:rPr>
        <w:t xml:space="preserve">С офертата си участниците може без ограничения да предлагат ползването на подизпълнители.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rPr>
        <w:t xml:space="preserve">13.12. </w:t>
      </w:r>
      <w:r w:rsidRPr="0071611D">
        <w:rPr>
          <w:rFonts w:ascii="Times New Roman" w:hAnsi="Times New Roman"/>
          <w:sz w:val="24"/>
          <w:szCs w:val="24"/>
          <w:lang w:val="x-none"/>
        </w:rPr>
        <w:t xml:space="preserve">Когато участник в процедурата е обединение, което не е юридическо лице: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lang w:val="x-none"/>
        </w:rPr>
        <w:t xml:space="preserve">1. документите по </w:t>
      </w:r>
      <w:r w:rsidRPr="0071611D">
        <w:rPr>
          <w:rFonts w:ascii="Times New Roman" w:hAnsi="Times New Roman"/>
          <w:sz w:val="24"/>
          <w:szCs w:val="24"/>
        </w:rPr>
        <w:t xml:space="preserve">т. 13.1.1. </w:t>
      </w:r>
      <w:r w:rsidRPr="0071611D">
        <w:rPr>
          <w:rFonts w:ascii="Times New Roman" w:hAnsi="Times New Roman"/>
          <w:sz w:val="24"/>
          <w:szCs w:val="24"/>
          <w:lang w:val="x-none"/>
        </w:rPr>
        <w:t xml:space="preserve">и </w:t>
      </w:r>
      <w:r w:rsidRPr="0071611D">
        <w:rPr>
          <w:rFonts w:ascii="Times New Roman" w:hAnsi="Times New Roman"/>
          <w:sz w:val="24"/>
          <w:szCs w:val="24"/>
        </w:rPr>
        <w:t>13.1.3.</w:t>
      </w:r>
      <w:r w:rsidRPr="0071611D">
        <w:rPr>
          <w:rFonts w:ascii="Times New Roman" w:hAnsi="Times New Roman"/>
          <w:sz w:val="24"/>
          <w:szCs w:val="24"/>
          <w:lang w:val="x-none"/>
        </w:rPr>
        <w:t xml:space="preserve"> се представят за всяко физическо или юридическо лице, включено в обединението;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rPr>
      </w:pPr>
      <w:r w:rsidRPr="0071611D">
        <w:rPr>
          <w:rFonts w:ascii="Times New Roman" w:hAnsi="Times New Roman"/>
          <w:sz w:val="24"/>
          <w:szCs w:val="24"/>
          <w:lang w:val="x-none"/>
        </w:rPr>
        <w:t xml:space="preserve">2. документите по </w:t>
      </w:r>
      <w:r w:rsidRPr="0071611D">
        <w:rPr>
          <w:rFonts w:ascii="Times New Roman" w:hAnsi="Times New Roman"/>
          <w:sz w:val="24"/>
          <w:szCs w:val="24"/>
        </w:rPr>
        <w:t>т. 13.1.4.</w:t>
      </w:r>
      <w:r w:rsidRPr="0071611D">
        <w:rPr>
          <w:rFonts w:ascii="Times New Roman" w:hAnsi="Times New Roman"/>
          <w:sz w:val="24"/>
          <w:szCs w:val="24"/>
          <w:lang w:val="x-none"/>
        </w:rPr>
        <w:t xml:space="preserve"> и </w:t>
      </w:r>
      <w:r w:rsidRPr="0071611D">
        <w:rPr>
          <w:rFonts w:ascii="Times New Roman" w:hAnsi="Times New Roman"/>
          <w:sz w:val="24"/>
          <w:szCs w:val="24"/>
        </w:rPr>
        <w:t>13.3.</w:t>
      </w:r>
      <w:r w:rsidRPr="0071611D">
        <w:rPr>
          <w:rFonts w:ascii="Times New Roman" w:hAnsi="Times New Roman"/>
          <w:sz w:val="24"/>
          <w:szCs w:val="24"/>
          <w:lang w:val="x-none"/>
        </w:rPr>
        <w:t xml:space="preserve"> се представят само за участниците, чрез които обединението доказва съответствието си с критериите за подбор; </w:t>
      </w:r>
    </w:p>
    <w:p w:rsidR="006B26F2" w:rsidRPr="0071611D" w:rsidRDefault="006B26F2" w:rsidP="006B26F2">
      <w:pPr>
        <w:widowControl w:val="0"/>
        <w:autoSpaceDE w:val="0"/>
        <w:autoSpaceDN w:val="0"/>
        <w:adjustRightInd w:val="0"/>
        <w:spacing w:after="0" w:line="240" w:lineRule="auto"/>
        <w:ind w:right="51" w:firstLine="709"/>
        <w:jc w:val="both"/>
        <w:rPr>
          <w:rFonts w:ascii="Times New Roman" w:hAnsi="Times New Roman"/>
          <w:sz w:val="24"/>
          <w:szCs w:val="24"/>
          <w:lang w:val="x-none"/>
        </w:rPr>
      </w:pPr>
      <w:r w:rsidRPr="0071611D">
        <w:rPr>
          <w:rFonts w:ascii="Times New Roman" w:hAnsi="Times New Roman"/>
          <w:sz w:val="24"/>
          <w:szCs w:val="24"/>
          <w:lang w:val="x-none"/>
        </w:rPr>
        <w:t xml:space="preserve">3. декларация по </w:t>
      </w:r>
      <w:r w:rsidRPr="0071611D">
        <w:rPr>
          <w:rFonts w:ascii="Times New Roman" w:hAnsi="Times New Roman"/>
          <w:sz w:val="24"/>
          <w:szCs w:val="24"/>
        </w:rPr>
        <w:t>т. 13.8</w:t>
      </w:r>
      <w:r w:rsidRPr="0071611D">
        <w:rPr>
          <w:rFonts w:ascii="Times New Roman" w:hAnsi="Times New Roman"/>
          <w:sz w:val="24"/>
          <w:szCs w:val="24"/>
          <w:lang w:val="x-none"/>
        </w:rPr>
        <w:t xml:space="preserve"> се представя само за участниците в обединението, които ще изпълняват дейности, свързани със строителство.</w:t>
      </w:r>
    </w:p>
    <w:p w:rsidR="006B26F2" w:rsidRPr="0071611D"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0E6858">
        <w:rPr>
          <w:rFonts w:ascii="Times New Roman" w:hAnsi="Times New Roman"/>
          <w:b/>
          <w:bCs/>
          <w:sz w:val="24"/>
          <w:szCs w:val="24"/>
        </w:rPr>
        <w:t>Представяне на оферта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14. </w:t>
      </w:r>
      <w:r w:rsidRPr="000E6858">
        <w:rPr>
          <w:rFonts w:ascii="Times New Roman" w:hAnsi="Times New Roman"/>
          <w:bCs/>
          <w:sz w:val="24"/>
          <w:szCs w:val="24"/>
          <w:lang w:val="x-none"/>
        </w:rPr>
        <w:t>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r w:rsidRPr="000E6858">
        <w:rPr>
          <w:rFonts w:ascii="Times New Roman" w:hAnsi="Times New Roman"/>
          <w:bCs/>
          <w:sz w:val="24"/>
          <w:szCs w:val="24"/>
        </w:rPr>
        <w:t xml:space="preserve">, както и за коя обособена позиция се отнася.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14.1. </w:t>
      </w:r>
      <w:r w:rsidRPr="000E6858">
        <w:rPr>
          <w:rFonts w:ascii="Times New Roman" w:hAnsi="Times New Roman"/>
          <w:bCs/>
          <w:sz w:val="24"/>
          <w:szCs w:val="24"/>
          <w:lang w:val="x-none"/>
        </w:rPr>
        <w:t xml:space="preserve">Пликът </w:t>
      </w:r>
      <w:r w:rsidRPr="000E6858">
        <w:rPr>
          <w:rFonts w:ascii="Times New Roman" w:hAnsi="Times New Roman"/>
          <w:bCs/>
          <w:sz w:val="24"/>
          <w:szCs w:val="24"/>
        </w:rPr>
        <w:t xml:space="preserve">т. 14. </w:t>
      </w:r>
      <w:r w:rsidRPr="000E6858">
        <w:rPr>
          <w:rFonts w:ascii="Times New Roman" w:hAnsi="Times New Roman"/>
          <w:bCs/>
          <w:sz w:val="24"/>
          <w:szCs w:val="24"/>
          <w:lang w:val="x-none"/>
        </w:rPr>
        <w:t xml:space="preserve">съдържа три отделни запечатани непрозрачни и надписани плика, както следва: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14.1.</w:t>
      </w:r>
      <w:r w:rsidRPr="000E6858">
        <w:rPr>
          <w:rFonts w:ascii="Times New Roman" w:hAnsi="Times New Roman"/>
          <w:bCs/>
          <w:sz w:val="24"/>
          <w:szCs w:val="24"/>
          <w:lang w:val="x-none"/>
        </w:rPr>
        <w:t xml:space="preserve">1. плик № 1 с надпис „Документи за подбор", в който се поставят документите и информацията по чл. 56, ал. 1, т. 1 - 5, 8, 11 - 14 </w:t>
      </w:r>
      <w:r w:rsidRPr="000E6858">
        <w:rPr>
          <w:rFonts w:ascii="Times New Roman" w:hAnsi="Times New Roman"/>
          <w:bCs/>
          <w:sz w:val="24"/>
          <w:szCs w:val="24"/>
        </w:rPr>
        <w:t>от ЗОП - т. 13.1. – 13.4., 13.6., 13.8. – 13.10.;</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14.1.</w:t>
      </w:r>
      <w:r w:rsidRPr="000E6858">
        <w:rPr>
          <w:rFonts w:ascii="Times New Roman" w:hAnsi="Times New Roman"/>
          <w:bCs/>
          <w:sz w:val="24"/>
          <w:szCs w:val="24"/>
          <w:lang w:val="x-none"/>
        </w:rPr>
        <w:t>2 плик № 2 с надпис „Предложение за изпълнение на поръчката", в който се поставя техническото предложение, и ако е приложимо - декларацията по чл. 33, ал. 4</w:t>
      </w:r>
      <w:r w:rsidRPr="000E6858">
        <w:rPr>
          <w:rFonts w:ascii="Times New Roman" w:hAnsi="Times New Roman"/>
          <w:bCs/>
          <w:sz w:val="24"/>
          <w:szCs w:val="24"/>
        </w:rPr>
        <w:t xml:space="preserve"> от ЗОП - т.13.5.</w:t>
      </w:r>
      <w:r w:rsidRPr="000E6858">
        <w:rPr>
          <w:rFonts w:ascii="Times New Roman" w:hAnsi="Times New Roman"/>
          <w:bCs/>
          <w:sz w:val="24"/>
          <w:szCs w:val="24"/>
          <w:lang w:val="x-none"/>
        </w:rPr>
        <w:t xml:space="preserve">;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14.1.</w:t>
      </w:r>
      <w:r w:rsidRPr="000E6858">
        <w:rPr>
          <w:rFonts w:ascii="Times New Roman" w:hAnsi="Times New Roman"/>
          <w:bCs/>
          <w:sz w:val="24"/>
          <w:szCs w:val="24"/>
          <w:lang w:val="x-none"/>
        </w:rPr>
        <w:t>3. плик № 3 с надпис „Предлагана цена", който съдържа ценовото предложение на участника</w:t>
      </w:r>
      <w:r w:rsidRPr="000E6858">
        <w:rPr>
          <w:rFonts w:ascii="Times New Roman" w:hAnsi="Times New Roman"/>
          <w:bCs/>
          <w:sz w:val="24"/>
          <w:szCs w:val="24"/>
        </w:rPr>
        <w:t xml:space="preserve"> - т.13.7</w:t>
      </w:r>
      <w:r w:rsidRPr="000E6858">
        <w:rPr>
          <w:rFonts w:ascii="Times New Roman" w:hAnsi="Times New Roman"/>
          <w:bCs/>
          <w:sz w:val="24"/>
          <w:szCs w:val="24"/>
          <w:lang w:val="x-none"/>
        </w:rPr>
        <w:t xml:space="preserve">.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14.1.4. Върху всеки от пликовете се изписва и наименованието на участника.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14.2. </w:t>
      </w:r>
      <w:r w:rsidRPr="000E6858">
        <w:rPr>
          <w:rFonts w:ascii="Times New Roman" w:hAnsi="Times New Roman"/>
          <w:bCs/>
          <w:sz w:val="24"/>
          <w:szCs w:val="24"/>
          <w:lang w:val="x-none"/>
        </w:rPr>
        <w:t xml:space="preserve">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w:t>
      </w:r>
      <w:r w:rsidRPr="000E6858">
        <w:rPr>
          <w:rFonts w:ascii="Times New Roman" w:hAnsi="Times New Roman"/>
          <w:bCs/>
          <w:sz w:val="24"/>
          <w:szCs w:val="24"/>
          <w:lang w:val="x-none"/>
        </w:rPr>
        <w:lastRenderedPageBreak/>
        <w:t xml:space="preserve">приносителя се издава документ.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14.2.1. </w:t>
      </w:r>
      <w:r w:rsidRPr="000E6858">
        <w:rPr>
          <w:rFonts w:ascii="Times New Roman" w:hAnsi="Times New Roman"/>
          <w:bCs/>
          <w:sz w:val="24"/>
          <w:szCs w:val="24"/>
          <w:lang w:val="x-none"/>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w:t>
      </w:r>
      <w:r w:rsidRPr="000E6858">
        <w:rPr>
          <w:rFonts w:ascii="Times New Roman" w:hAnsi="Times New Roman"/>
          <w:bCs/>
          <w:sz w:val="24"/>
          <w:szCs w:val="24"/>
        </w:rPr>
        <w:t xml:space="preserve"> за приемане</w:t>
      </w:r>
      <w:r w:rsidRPr="000E6858">
        <w:rPr>
          <w:rFonts w:ascii="Times New Roman" w:hAnsi="Times New Roman"/>
          <w:bCs/>
          <w:sz w:val="24"/>
          <w:szCs w:val="24"/>
          <w:lang w:val="x-none"/>
        </w:rPr>
        <w:t xml:space="preserve">. </w:t>
      </w:r>
    </w:p>
    <w:p w:rsidR="006B26F2" w:rsidRPr="000E6858" w:rsidRDefault="006B26F2" w:rsidP="006B26F2">
      <w:pPr>
        <w:spacing w:after="0" w:line="240" w:lineRule="auto"/>
        <w:ind w:firstLine="720"/>
        <w:jc w:val="both"/>
        <w:rPr>
          <w:rFonts w:ascii="Times New Roman" w:hAnsi="Times New Roman"/>
          <w:sz w:val="24"/>
          <w:szCs w:val="24"/>
        </w:rPr>
      </w:pPr>
      <w:r w:rsidRPr="000E6858">
        <w:rPr>
          <w:rFonts w:ascii="Times New Roman" w:hAnsi="Times New Roman"/>
          <w:bCs/>
          <w:sz w:val="24"/>
          <w:szCs w:val="24"/>
        </w:rPr>
        <w:t xml:space="preserve">14.3. Офертите се подават в </w:t>
      </w:r>
      <w:r w:rsidRPr="000E6858">
        <w:rPr>
          <w:rFonts w:ascii="Times New Roman" w:hAnsi="Times New Roman"/>
          <w:sz w:val="24"/>
          <w:szCs w:val="24"/>
        </w:rPr>
        <w:t>стая 201 в сградата на Общинска администрация гр.Гоце Делчев, ул.”Царица Йоанна” 2.</w:t>
      </w:r>
    </w:p>
    <w:p w:rsidR="006B26F2" w:rsidRPr="000E6858"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0E6858">
        <w:rPr>
          <w:rFonts w:ascii="Times New Roman" w:hAnsi="Times New Roman"/>
          <w:b/>
          <w:bCs/>
          <w:sz w:val="24"/>
          <w:szCs w:val="24"/>
          <w:lang w:val="x-none"/>
        </w:rPr>
        <w:t>Раздел V.</w:t>
      </w:r>
    </w:p>
    <w:p w:rsidR="006B26F2" w:rsidRPr="000E6858"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0E6858">
        <w:rPr>
          <w:rFonts w:ascii="Times New Roman" w:hAnsi="Times New Roman"/>
          <w:b/>
          <w:bCs/>
          <w:sz w:val="24"/>
          <w:szCs w:val="24"/>
        </w:rPr>
        <w:t>РАЗГЛЕЖДАНЕ, ОЦЕНКА И КЛАСИРАНЕ НА ОФЕРТИТЕ. ПРЕКРАТЯВАНЕ НА ПРОЦЕДУРАТА</w:t>
      </w:r>
    </w:p>
    <w:p w:rsidR="006B26F2" w:rsidRPr="000E6858" w:rsidRDefault="006B26F2" w:rsidP="006B26F2">
      <w:pPr>
        <w:widowControl w:val="0"/>
        <w:autoSpaceDE w:val="0"/>
        <w:autoSpaceDN w:val="0"/>
        <w:adjustRightInd w:val="0"/>
        <w:spacing w:after="0" w:line="240" w:lineRule="auto"/>
        <w:jc w:val="both"/>
        <w:rPr>
          <w:rFonts w:ascii="Times New Roman" w:hAnsi="Times New Roman"/>
          <w:bCs/>
          <w:sz w:val="24"/>
          <w:szCs w:val="24"/>
          <w:lang w:val="x-none"/>
        </w:rPr>
      </w:pP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0E6858">
        <w:rPr>
          <w:rFonts w:ascii="Times New Roman" w:hAnsi="Times New Roman"/>
          <w:b/>
          <w:bCs/>
          <w:sz w:val="24"/>
          <w:szCs w:val="24"/>
        </w:rPr>
        <w:t>15. Комисия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1.</w:t>
      </w:r>
      <w:r w:rsidRPr="000E6858">
        <w:rPr>
          <w:rFonts w:ascii="Times New Roman" w:hAnsi="Times New Roman"/>
          <w:bCs/>
          <w:sz w:val="24"/>
          <w:szCs w:val="24"/>
          <w:lang w:val="x-none"/>
        </w:rPr>
        <w:t xml:space="preserve"> Възложителят назначава комисия за провеждане на открита процедура за обществена поръчка, като определя нейния състав и резервни членове.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2</w:t>
      </w:r>
      <w:r w:rsidRPr="000E6858">
        <w:rPr>
          <w:rFonts w:ascii="Times New Roman" w:hAnsi="Times New Roman"/>
          <w:bCs/>
          <w:sz w:val="24"/>
          <w:szCs w:val="24"/>
          <w:lang w:val="x-none"/>
        </w:rPr>
        <w:t xml:space="preserve">. В състава на комисията се включва задължително един правоспособен юрист, а </w:t>
      </w:r>
      <w:r w:rsidRPr="000E6858">
        <w:rPr>
          <w:rFonts w:ascii="Times New Roman" w:hAnsi="Times New Roman"/>
          <w:bCs/>
          <w:sz w:val="24"/>
          <w:szCs w:val="24"/>
        </w:rPr>
        <w:t xml:space="preserve">най-малко половината от </w:t>
      </w:r>
      <w:r w:rsidRPr="000E6858">
        <w:rPr>
          <w:rFonts w:ascii="Times New Roman" w:hAnsi="Times New Roman"/>
          <w:bCs/>
          <w:sz w:val="24"/>
          <w:szCs w:val="24"/>
          <w:lang w:val="x-none"/>
        </w:rPr>
        <w:t xml:space="preserve">останалите членове са лица, притежаващи професионална </w:t>
      </w:r>
      <w:r w:rsidRPr="000E6858">
        <w:rPr>
          <w:rFonts w:ascii="Times New Roman" w:hAnsi="Times New Roman"/>
          <w:bCs/>
          <w:sz w:val="24"/>
          <w:szCs w:val="24"/>
        </w:rPr>
        <w:t>компетентност, свързана с предмета на поръчката</w:t>
      </w:r>
      <w:r w:rsidRPr="000E6858">
        <w:rPr>
          <w:rFonts w:ascii="Times New Roman" w:hAnsi="Times New Roman"/>
          <w:bCs/>
          <w:sz w:val="24"/>
          <w:szCs w:val="24"/>
          <w:lang w:val="x-none"/>
        </w:rPr>
        <w:t xml:space="preserve">. Комисията се състои от нечетен брой членове - най-малко от </w:t>
      </w:r>
      <w:r w:rsidRPr="000E6858">
        <w:rPr>
          <w:rFonts w:ascii="Times New Roman" w:hAnsi="Times New Roman"/>
          <w:bCs/>
          <w:sz w:val="24"/>
          <w:szCs w:val="24"/>
        </w:rPr>
        <w:t>трима</w:t>
      </w:r>
      <w:r w:rsidRPr="000E6858">
        <w:rPr>
          <w:rFonts w:ascii="Times New Roman" w:hAnsi="Times New Roman"/>
          <w:bCs/>
          <w:sz w:val="24"/>
          <w:szCs w:val="24"/>
          <w:lang w:val="x-none"/>
        </w:rPr>
        <w:t>.</w:t>
      </w:r>
      <w:r w:rsidRPr="000E6858">
        <w:rPr>
          <w:rFonts w:ascii="Times New Roman" w:hAnsi="Times New Roman"/>
          <w:bCs/>
          <w:sz w:val="24"/>
          <w:szCs w:val="24"/>
        </w:rPr>
        <w:t xml:space="preserve">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15.3</w:t>
      </w:r>
      <w:r w:rsidRPr="000E6858">
        <w:rPr>
          <w:rFonts w:ascii="Times New Roman" w:hAnsi="Times New Roman"/>
          <w:bCs/>
          <w:sz w:val="24"/>
          <w:szCs w:val="24"/>
          <w:lang w:val="x-none"/>
        </w:rPr>
        <w:t>. Възложител, който не разполага със служители, отговарящи на изискванията за професионална компетентност</w:t>
      </w:r>
      <w:r w:rsidRPr="000E6858">
        <w:rPr>
          <w:rFonts w:ascii="Times New Roman" w:hAnsi="Times New Roman"/>
          <w:bCs/>
          <w:sz w:val="24"/>
          <w:szCs w:val="24"/>
        </w:rPr>
        <w:t>,</w:t>
      </w:r>
      <w:r w:rsidRPr="000E6858">
        <w:rPr>
          <w:rFonts w:ascii="Times New Roman" w:hAnsi="Times New Roman"/>
          <w:bCs/>
          <w:sz w:val="24"/>
          <w:szCs w:val="24"/>
          <w:lang w:val="x-none"/>
        </w:rPr>
        <w:t xml:space="preserve"> осигурява външни експерти от списъка по чл. 19, ал. 2, т. 8</w:t>
      </w:r>
      <w:r w:rsidRPr="000E6858">
        <w:rPr>
          <w:rFonts w:ascii="Times New Roman" w:hAnsi="Times New Roman"/>
          <w:bCs/>
          <w:sz w:val="24"/>
          <w:szCs w:val="24"/>
        </w:rPr>
        <w:t xml:space="preserve"> от ЗОП</w:t>
      </w:r>
      <w:r w:rsidRPr="000E6858">
        <w:rPr>
          <w:rFonts w:ascii="Times New Roman" w:hAnsi="Times New Roman"/>
          <w:bCs/>
          <w:sz w:val="24"/>
          <w:szCs w:val="24"/>
          <w:lang w:val="x-none"/>
        </w:rPr>
        <w:t xml:space="preserve"> или други чрез възлагане в съответствие с този закон.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 Комисията за провеждане на откритата процедура се назначава от възложителя след изтичане на срока за приемане на офертите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 xml:space="preserve">.1. Възложителят определя срок за приключване работата на комисията, който трябва да бъде съобразен със спецификата на обществената поръчка и не може да бъде по-дълъг от срока на валидност на офертите.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 xml:space="preserve">.2. </w:t>
      </w:r>
      <w:r w:rsidRPr="000E6858">
        <w:rPr>
          <w:rFonts w:ascii="Times New Roman" w:hAnsi="Times New Roman"/>
          <w:bCs/>
          <w:sz w:val="24"/>
          <w:szCs w:val="24"/>
        </w:rPr>
        <w:t>Всички разходи, свързани с дейността на комисията, са за сметка на възложителя. За участие в работата на комисията членовете й получават определеното със заповедта за назначаване на комисията възнаграждение, освен ако в закон е предвидено друго, както и командировъчни пари – пътни, дневни и квартирни.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 Членове на комисията или консултанти могат да бъдат лица, които декларират, че: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.1. нямат материален интерес от възлагането на обществената поръчка на определен участник;</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 xml:space="preserve">.2. не са "свързани лица" с участник в процедурата </w:t>
      </w:r>
      <w:r w:rsidRPr="000E6858">
        <w:rPr>
          <w:rFonts w:ascii="Times New Roman" w:hAnsi="Times New Roman"/>
          <w:bCs/>
          <w:sz w:val="24"/>
          <w:szCs w:val="24"/>
        </w:rPr>
        <w:t>и</w:t>
      </w:r>
      <w:r w:rsidRPr="000E6858">
        <w:rPr>
          <w:rFonts w:ascii="Times New Roman" w:hAnsi="Times New Roman"/>
          <w:bCs/>
          <w:sz w:val="24"/>
          <w:szCs w:val="24"/>
          <w:lang w:val="x-none"/>
        </w:rPr>
        <w:t>ли с посочените от него подизпълнители, или с членове на техните управителни или контролни органи;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.3. нямат частен интерес по смисъла на Закона за предотвратяване и установяване на конфликт на интереси от възлагането на обществената поръчка.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15.5.4. не са участвали като външни експерти в изготвянето на техническите спецификации и методиката за оценка на офертата.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6</w:t>
      </w:r>
      <w:r w:rsidRPr="000E6858">
        <w:rPr>
          <w:rFonts w:ascii="Times New Roman" w:hAnsi="Times New Roman"/>
          <w:bCs/>
          <w:sz w:val="24"/>
          <w:szCs w:val="24"/>
          <w:lang w:val="x-none"/>
        </w:rPr>
        <w:t>. Членовете на комисията и консултантите са длъжни да пазят в тайна обстоятелствата, които са узнали във връзка със своята работа в комисията.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7</w:t>
      </w:r>
      <w:r w:rsidRPr="000E6858">
        <w:rPr>
          <w:rFonts w:ascii="Times New Roman" w:hAnsi="Times New Roman"/>
          <w:bCs/>
          <w:sz w:val="24"/>
          <w:szCs w:val="24"/>
          <w:lang w:val="x-none"/>
        </w:rPr>
        <w:t>. Членовете на комисията и консултантите представят на възложителя декларация за съответствие на обстоятелствата по т.</w:t>
      </w: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 и за спазване на изискванията на т.</w:t>
      </w:r>
      <w:r w:rsidRPr="000E6858">
        <w:rPr>
          <w:rFonts w:ascii="Times New Roman" w:hAnsi="Times New Roman"/>
          <w:bCs/>
          <w:sz w:val="24"/>
          <w:szCs w:val="24"/>
        </w:rPr>
        <w:t>15</w:t>
      </w:r>
      <w:r w:rsidRPr="000E6858">
        <w:rPr>
          <w:rFonts w:ascii="Times New Roman" w:hAnsi="Times New Roman"/>
          <w:bCs/>
          <w:sz w:val="24"/>
          <w:szCs w:val="24"/>
          <w:lang w:val="x-none"/>
        </w:rPr>
        <w:t>.5. след получаване на списъка с участниците и на всеки етап от процедурата, когато настъпи</w:t>
      </w:r>
      <w:r w:rsidRPr="000E6858">
        <w:rPr>
          <w:rFonts w:ascii="Times New Roman" w:hAnsi="Times New Roman"/>
          <w:bCs/>
          <w:sz w:val="24"/>
          <w:szCs w:val="24"/>
        </w:rPr>
        <w:t xml:space="preserve"> или бъде установена</w:t>
      </w:r>
      <w:r w:rsidRPr="000E6858">
        <w:rPr>
          <w:rFonts w:ascii="Times New Roman" w:hAnsi="Times New Roman"/>
          <w:bCs/>
          <w:sz w:val="24"/>
          <w:szCs w:val="24"/>
          <w:lang w:val="x-none"/>
        </w:rPr>
        <w:t xml:space="preserve"> промяна в декларираните обстоятелства.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8</w:t>
      </w:r>
      <w:r w:rsidRPr="000E6858">
        <w:rPr>
          <w:rFonts w:ascii="Times New Roman" w:hAnsi="Times New Roman"/>
          <w:bCs/>
          <w:sz w:val="24"/>
          <w:szCs w:val="24"/>
          <w:lang w:val="x-none"/>
        </w:rPr>
        <w:t>.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lastRenderedPageBreak/>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 Възложителят или упълномощеното лице по чл. 8, ал. 2 от ЗОП има право на контрол върху работата на комисията за провеждане на процедурата преди издаване на съответните решения.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.1. При осъществяване на контрола по т.</w:t>
      </w: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 възложителят проверява само съдържанието на съставените от комисията протоколи за съответствие с изискванията на закона и предварително обявените условия на обществената поръчка.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.2. В случай че при контрола по т.</w:t>
      </w: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 xml:space="preserve"> се установят нарушения в работата на комисията, които могат да се отстранят, без това да налага прекратяване на процедурата, възложителят дава писмени указания за отстраняването им</w:t>
      </w:r>
      <w:r w:rsidRPr="000E6858">
        <w:rPr>
          <w:rFonts w:ascii="Times New Roman" w:hAnsi="Times New Roman"/>
          <w:bCs/>
          <w:sz w:val="24"/>
          <w:szCs w:val="24"/>
        </w:rPr>
        <w:t xml:space="preserve"> в 5-дневен срок от представянето на съответния протокол</w:t>
      </w:r>
      <w:r w:rsidRPr="000E6858">
        <w:rPr>
          <w:rFonts w:ascii="Times New Roman" w:hAnsi="Times New Roman"/>
          <w:bCs/>
          <w:sz w:val="24"/>
          <w:szCs w:val="24"/>
          <w:lang w:val="x-none"/>
        </w:rPr>
        <w:t>.</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.3. Указанията по т.</w:t>
      </w:r>
      <w:r w:rsidRPr="000E6858">
        <w:rPr>
          <w:rFonts w:ascii="Times New Roman" w:hAnsi="Times New Roman"/>
          <w:bCs/>
          <w:sz w:val="24"/>
          <w:szCs w:val="24"/>
        </w:rPr>
        <w:t>15</w:t>
      </w:r>
      <w:r w:rsidRPr="000E6858">
        <w:rPr>
          <w:rFonts w:ascii="Times New Roman" w:hAnsi="Times New Roman"/>
          <w:bCs/>
          <w:sz w:val="24"/>
          <w:szCs w:val="24"/>
          <w:lang w:val="x-none"/>
        </w:rPr>
        <w:t>.</w:t>
      </w:r>
      <w:r w:rsidRPr="000E6858">
        <w:rPr>
          <w:rFonts w:ascii="Times New Roman" w:hAnsi="Times New Roman"/>
          <w:bCs/>
          <w:sz w:val="24"/>
          <w:szCs w:val="24"/>
        </w:rPr>
        <w:t>9</w:t>
      </w:r>
      <w:r w:rsidRPr="000E6858">
        <w:rPr>
          <w:rFonts w:ascii="Times New Roman" w:hAnsi="Times New Roman"/>
          <w:bCs/>
          <w:sz w:val="24"/>
          <w:szCs w:val="24"/>
          <w:lang w:val="x-none"/>
        </w:rPr>
        <w:t>.2 са задължителни за комисията. Извършените действия и взети решения в изпълнение на указанията се отразяват в протокола, като в случай на несъгласие, към него се прилага особено мнение.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rPr>
      </w:pPr>
      <w:r w:rsidRPr="000E6858">
        <w:rPr>
          <w:rFonts w:ascii="Times New Roman" w:hAnsi="Times New Roman"/>
          <w:b/>
          <w:bCs/>
          <w:sz w:val="24"/>
          <w:szCs w:val="24"/>
        </w:rPr>
        <w:t>16. Разглеждане, оценка и класиране на офертите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1.</w:t>
      </w:r>
      <w:r w:rsidRPr="000E6858">
        <w:rPr>
          <w:rFonts w:ascii="Times New Roman" w:hAnsi="Times New Roman"/>
          <w:bCs/>
          <w:sz w:val="24"/>
          <w:szCs w:val="24"/>
          <w:lang w:val="x-none"/>
        </w:rPr>
        <w:t xml:space="preserve"> Комисията</w:t>
      </w:r>
      <w:r w:rsidRPr="000E6858">
        <w:rPr>
          <w:rFonts w:ascii="Times New Roman" w:hAnsi="Times New Roman"/>
          <w:bCs/>
          <w:sz w:val="24"/>
          <w:szCs w:val="24"/>
        </w:rPr>
        <w:t>, назначена от възложителя за разглеждане, оценка и класиране на офертите,</w:t>
      </w:r>
      <w:r w:rsidRPr="000E6858">
        <w:rPr>
          <w:rFonts w:ascii="Times New Roman" w:hAnsi="Times New Roman"/>
          <w:bCs/>
          <w:sz w:val="24"/>
          <w:szCs w:val="24"/>
          <w:lang w:val="x-none"/>
        </w:rPr>
        <w:t xml:space="preserve"> започва работа след получаване на списъка с участниците и представените оферти.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1.</w:t>
      </w:r>
      <w:r w:rsidRPr="000E6858">
        <w:rPr>
          <w:rFonts w:ascii="Times New Roman" w:hAnsi="Times New Roman"/>
          <w:bCs/>
          <w:sz w:val="24"/>
          <w:szCs w:val="24"/>
        </w:rPr>
        <w:t>1.</w:t>
      </w:r>
      <w:r w:rsidRPr="000E6858">
        <w:rPr>
          <w:rFonts w:ascii="Times New Roman" w:hAnsi="Times New Roman"/>
          <w:bCs/>
          <w:sz w:val="24"/>
          <w:szCs w:val="24"/>
          <w:lang w:val="x-none"/>
        </w:rPr>
        <w:t xml:space="preserve"> При промяна на датата и часа на отварянето на офертите участниците се уведомяват писмено.</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 xml:space="preserve">.2.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w:t>
      </w:r>
      <w:r w:rsidRPr="000E6858">
        <w:rPr>
          <w:rFonts w:ascii="Times New Roman" w:hAnsi="Times New Roman"/>
          <w:bCs/>
          <w:sz w:val="24"/>
          <w:szCs w:val="24"/>
        </w:rPr>
        <w:t>други лица при спазване на установения режим за достъп до сградата, в която се извършва отварянето</w:t>
      </w:r>
      <w:r w:rsidRPr="000E6858">
        <w:rPr>
          <w:rFonts w:ascii="Times New Roman" w:hAnsi="Times New Roman"/>
          <w:bCs/>
          <w:sz w:val="24"/>
          <w:szCs w:val="24"/>
          <w:lang w:val="x-none"/>
        </w:rPr>
        <w:t>.</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3</w:t>
      </w:r>
      <w:r w:rsidRPr="000E6858">
        <w:rPr>
          <w:rFonts w:ascii="Times New Roman" w:hAnsi="Times New Roman"/>
          <w:bCs/>
          <w:sz w:val="24"/>
          <w:szCs w:val="24"/>
          <w:lang w:val="x-none"/>
        </w:rPr>
        <w:t>.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Комисията предлага по един представител от присъстващите участници да подпише плик № 3 на останалите участници.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3</w:t>
      </w:r>
      <w:r w:rsidRPr="000E6858">
        <w:rPr>
          <w:rFonts w:ascii="Times New Roman" w:hAnsi="Times New Roman"/>
          <w:bCs/>
          <w:sz w:val="24"/>
          <w:szCs w:val="24"/>
          <w:lang w:val="x-none"/>
        </w:rPr>
        <w:t>.1 В присъствието на лицата по т.</w:t>
      </w:r>
      <w:r w:rsidRPr="000E6858">
        <w:rPr>
          <w:rFonts w:ascii="Times New Roman" w:hAnsi="Times New Roman"/>
          <w:bCs/>
          <w:sz w:val="24"/>
          <w:szCs w:val="24"/>
        </w:rPr>
        <w:t>16</w:t>
      </w:r>
      <w:r w:rsidRPr="000E6858">
        <w:rPr>
          <w:rFonts w:ascii="Times New Roman" w:hAnsi="Times New Roman"/>
          <w:bCs/>
          <w:sz w:val="24"/>
          <w:szCs w:val="24"/>
          <w:lang w:val="x-none"/>
        </w:rPr>
        <w:t>.2.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и оповестява документите</w:t>
      </w:r>
      <w:r w:rsidRPr="000E6858">
        <w:rPr>
          <w:rFonts w:ascii="Times New Roman" w:hAnsi="Times New Roman"/>
          <w:bCs/>
          <w:sz w:val="24"/>
          <w:szCs w:val="24"/>
        </w:rPr>
        <w:t xml:space="preserve"> и информацията</w:t>
      </w:r>
      <w:r w:rsidRPr="000E6858">
        <w:rPr>
          <w:rFonts w:ascii="Times New Roman" w:hAnsi="Times New Roman"/>
          <w:bCs/>
          <w:sz w:val="24"/>
          <w:szCs w:val="24"/>
          <w:lang w:val="x-none"/>
        </w:rPr>
        <w:t>, които той съдържа, и проверява съответствието със списъка по т.</w:t>
      </w:r>
      <w:r w:rsidRPr="000E6858">
        <w:rPr>
          <w:rFonts w:ascii="Times New Roman" w:hAnsi="Times New Roman"/>
          <w:bCs/>
          <w:sz w:val="24"/>
          <w:szCs w:val="24"/>
        </w:rPr>
        <w:t>13.10</w:t>
      </w:r>
      <w:r w:rsidRPr="000E6858">
        <w:rPr>
          <w:rFonts w:ascii="Times New Roman" w:hAnsi="Times New Roman"/>
          <w:bCs/>
          <w:sz w:val="24"/>
          <w:szCs w:val="24"/>
          <w:lang w:val="x-none"/>
        </w:rPr>
        <w:t>.</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3</w:t>
      </w:r>
      <w:r w:rsidRPr="000E6858">
        <w:rPr>
          <w:rFonts w:ascii="Times New Roman" w:hAnsi="Times New Roman"/>
          <w:bCs/>
          <w:sz w:val="24"/>
          <w:szCs w:val="24"/>
          <w:lang w:val="x-none"/>
        </w:rPr>
        <w:t>.2 След извършването на действията по т.</w:t>
      </w: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3</w:t>
      </w:r>
      <w:r w:rsidRPr="000E6858">
        <w:rPr>
          <w:rFonts w:ascii="Times New Roman" w:hAnsi="Times New Roman"/>
          <w:bCs/>
          <w:sz w:val="24"/>
          <w:szCs w:val="24"/>
          <w:lang w:val="x-none"/>
        </w:rPr>
        <w:t>. приключва публичната част от заседанието на комисията.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 xml:space="preserve">. Комисията разглежда документите </w:t>
      </w:r>
      <w:r w:rsidRPr="000E6858">
        <w:rPr>
          <w:rFonts w:ascii="Times New Roman" w:hAnsi="Times New Roman"/>
          <w:bCs/>
          <w:sz w:val="24"/>
          <w:szCs w:val="24"/>
        </w:rPr>
        <w:t xml:space="preserve">и информацията </w:t>
      </w:r>
      <w:r w:rsidRPr="000E6858">
        <w:rPr>
          <w:rFonts w:ascii="Times New Roman" w:hAnsi="Times New Roman"/>
          <w:bCs/>
          <w:sz w:val="24"/>
          <w:szCs w:val="24"/>
          <w:lang w:val="x-none"/>
        </w:rPr>
        <w:t xml:space="preserve">в </w:t>
      </w:r>
      <w:r w:rsidRPr="000E6858">
        <w:rPr>
          <w:rFonts w:ascii="Times New Roman" w:hAnsi="Times New Roman"/>
          <w:bCs/>
          <w:sz w:val="24"/>
          <w:szCs w:val="24"/>
        </w:rPr>
        <w:t xml:space="preserve">плик </w:t>
      </w:r>
      <w:r w:rsidRPr="000E6858">
        <w:rPr>
          <w:rFonts w:ascii="Times New Roman" w:hAnsi="Times New Roman"/>
          <w:bCs/>
          <w:sz w:val="24"/>
          <w:szCs w:val="24"/>
          <w:lang w:val="x-none"/>
        </w:rPr>
        <w:t>№1 за съответствие с критериите за подбор, поставени от възложителя, и съставя протокол.</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16.4</w:t>
      </w:r>
      <w:r w:rsidRPr="000E6858">
        <w:rPr>
          <w:rFonts w:ascii="Times New Roman" w:hAnsi="Times New Roman"/>
          <w:bCs/>
          <w:sz w:val="24"/>
          <w:szCs w:val="24"/>
          <w:lang w:val="x-none"/>
        </w:rPr>
        <w:t xml:space="preserve">.1. Когато установи липса на документи и/или несъответствия с критериите за подбор </w:t>
      </w:r>
      <w:r w:rsidRPr="000E6858">
        <w:rPr>
          <w:rFonts w:ascii="Times New Roman" w:hAnsi="Times New Roman"/>
          <w:bCs/>
          <w:sz w:val="24"/>
          <w:szCs w:val="24"/>
        </w:rPr>
        <w:t>и/</w:t>
      </w:r>
      <w:r w:rsidRPr="000E6858">
        <w:rPr>
          <w:rFonts w:ascii="Times New Roman" w:hAnsi="Times New Roman"/>
          <w:bCs/>
          <w:sz w:val="24"/>
          <w:szCs w:val="24"/>
          <w:lang w:val="x-none"/>
        </w:rPr>
        <w:t xml:space="preserve">или </w:t>
      </w:r>
      <w:r w:rsidRPr="000E6858">
        <w:rPr>
          <w:rFonts w:ascii="Times New Roman" w:hAnsi="Times New Roman"/>
          <w:bCs/>
          <w:sz w:val="24"/>
          <w:szCs w:val="24"/>
        </w:rPr>
        <w:t xml:space="preserve">друга нередовност, включително фактическа грешка, комисията ги посочва в протокола по </w:t>
      </w:r>
      <w:r w:rsidRPr="000E6858">
        <w:rPr>
          <w:rFonts w:ascii="Times New Roman" w:hAnsi="Times New Roman"/>
          <w:bCs/>
          <w:sz w:val="24"/>
          <w:szCs w:val="24"/>
          <w:lang w:val="x-none"/>
        </w:rPr>
        <w:t xml:space="preserve">т. </w:t>
      </w:r>
      <w:r w:rsidRPr="000E6858">
        <w:rPr>
          <w:rFonts w:ascii="Times New Roman" w:hAnsi="Times New Roman"/>
          <w:bCs/>
          <w:sz w:val="24"/>
          <w:szCs w:val="24"/>
        </w:rPr>
        <w:t>16.4</w:t>
      </w:r>
      <w:r w:rsidRPr="000E6858">
        <w:rPr>
          <w:rFonts w:ascii="Times New Roman" w:hAnsi="Times New Roman"/>
          <w:bCs/>
          <w:sz w:val="24"/>
          <w:szCs w:val="24"/>
          <w:lang w:val="x-none"/>
        </w:rPr>
        <w:t xml:space="preserve"> </w:t>
      </w:r>
      <w:r w:rsidRPr="000E6858">
        <w:rPr>
          <w:rFonts w:ascii="Times New Roman" w:hAnsi="Times New Roman"/>
          <w:bCs/>
          <w:sz w:val="24"/>
          <w:szCs w:val="24"/>
        </w:rPr>
        <w:t>и изпраща протокола на всички участници в деня на публикуването му в профила на купувача</w:t>
      </w:r>
      <w:r w:rsidRPr="000E6858">
        <w:rPr>
          <w:rFonts w:ascii="Times New Roman" w:hAnsi="Times New Roman"/>
          <w:bCs/>
          <w:sz w:val="24"/>
          <w:szCs w:val="24"/>
          <w:lang w:val="x-none"/>
        </w:rPr>
        <w:t>.</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.2. Участниците представят на комисията съответните документи в срок 5 работни дни от получаване на протокола по т.</w:t>
      </w: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 xml:space="preserve">. </w:t>
      </w:r>
      <w:r w:rsidRPr="000E6858">
        <w:rPr>
          <w:rFonts w:ascii="Times New Roman" w:hAnsi="Times New Roman"/>
          <w:bCs/>
          <w:sz w:val="24"/>
          <w:szCs w:val="24"/>
        </w:rPr>
        <w:t>Когато е установена липса на документ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16.4.</w:t>
      </w:r>
      <w:r w:rsidRPr="000E6858">
        <w:rPr>
          <w:rFonts w:ascii="Times New Roman" w:hAnsi="Times New Roman"/>
          <w:bCs/>
          <w:sz w:val="24"/>
          <w:szCs w:val="24"/>
          <w:lang w:val="x-none"/>
        </w:rPr>
        <w:t xml:space="preserve">3 След изтичането на срока по т. </w:t>
      </w: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4</w:t>
      </w:r>
      <w:r w:rsidRPr="000E6858">
        <w:rPr>
          <w:rFonts w:ascii="Times New Roman" w:hAnsi="Times New Roman"/>
          <w:bCs/>
          <w:sz w:val="24"/>
          <w:szCs w:val="24"/>
          <w:lang w:val="x-none"/>
        </w:rPr>
        <w:t xml:space="preserve">.2. комисията пристъпва към разглеждане на допълнително представените документи относно съответствието на участниците с критериите за подбор, поставено от възложителя. Комисията не разглежда документите в </w:t>
      </w:r>
      <w:r w:rsidRPr="000E6858">
        <w:rPr>
          <w:rFonts w:ascii="Times New Roman" w:hAnsi="Times New Roman"/>
          <w:bCs/>
          <w:sz w:val="24"/>
          <w:szCs w:val="24"/>
          <w:lang w:val="x-none"/>
        </w:rPr>
        <w:lastRenderedPageBreak/>
        <w:t>пик №2 на участниците, които не отговарят на критериите за подбор.</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 Комисията при необходимост може по всяко време: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.1. да проверява заявените от участниците данни, включително чрез изискване на информация от други органи и лица;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.2. да изисква от участниците: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.2.1. разяснения за заявено от тях данни;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5</w:t>
      </w:r>
      <w:r w:rsidRPr="000E6858">
        <w:rPr>
          <w:rFonts w:ascii="Times New Roman" w:hAnsi="Times New Roman"/>
          <w:bCs/>
          <w:sz w:val="24"/>
          <w:szCs w:val="24"/>
          <w:lang w:val="x-none"/>
        </w:rPr>
        <w:t>.2.2. допълнителни доказателства за данни от документите, съдържащи се в пликове №2 и 3, като тази възможност не може да се използва за промяна на техническото и ценовото предложение на участниците.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6</w:t>
      </w:r>
      <w:r w:rsidRPr="000E6858">
        <w:rPr>
          <w:rFonts w:ascii="Times New Roman" w:hAnsi="Times New Roman"/>
          <w:bCs/>
          <w:sz w:val="24"/>
          <w:szCs w:val="24"/>
          <w:lang w:val="x-none"/>
        </w:rPr>
        <w:t>. Комисията уведомява възложителя, когато в хода на нейната работа възникнат съмнения за споразумения, решения или съгласувани практики между участници по смисъла на чл. 15 от Закона за защита на конкуренцията.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16.6</w:t>
      </w:r>
      <w:r w:rsidRPr="000E6858">
        <w:rPr>
          <w:rFonts w:ascii="Times New Roman" w:hAnsi="Times New Roman"/>
          <w:bCs/>
          <w:sz w:val="24"/>
          <w:szCs w:val="24"/>
          <w:lang w:val="x-none"/>
        </w:rPr>
        <w:t>.1. В случаите по т.</w:t>
      </w:r>
      <w:r w:rsidRPr="000E6858">
        <w:rPr>
          <w:rFonts w:ascii="Times New Roman" w:hAnsi="Times New Roman"/>
          <w:bCs/>
          <w:sz w:val="24"/>
          <w:szCs w:val="24"/>
        </w:rPr>
        <w:t>16.6</w:t>
      </w:r>
      <w:r w:rsidRPr="000E6858">
        <w:rPr>
          <w:rFonts w:ascii="Times New Roman" w:hAnsi="Times New Roman"/>
          <w:bCs/>
          <w:sz w:val="24"/>
          <w:szCs w:val="24"/>
          <w:lang w:val="x-none"/>
        </w:rPr>
        <w:t>. възложителят уведомява Комисията за защита на конкуренцията. Уведомяването не спира провеждането и приключването на процедурата.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16.7.</w:t>
      </w:r>
      <w:r w:rsidRPr="000E6858">
        <w:rPr>
          <w:rFonts w:ascii="Times New Roman" w:hAnsi="Times New Roman"/>
          <w:bCs/>
          <w:sz w:val="24"/>
          <w:szCs w:val="24"/>
          <w:lang w:val="x-none"/>
        </w:rPr>
        <w:t xml:space="preserve"> Комисията предлага за отстраняване от участие в откритата процедура участник:</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16.7</w:t>
      </w:r>
      <w:r w:rsidRPr="000E6858">
        <w:rPr>
          <w:rFonts w:ascii="Times New Roman" w:hAnsi="Times New Roman"/>
          <w:bCs/>
          <w:sz w:val="24"/>
          <w:szCs w:val="24"/>
          <w:lang w:val="x-none"/>
        </w:rPr>
        <w:t xml:space="preserve">.1. който не е представил някой от необходимите документи </w:t>
      </w:r>
      <w:r w:rsidRPr="000E6858">
        <w:rPr>
          <w:rFonts w:ascii="Times New Roman" w:hAnsi="Times New Roman"/>
          <w:bCs/>
          <w:sz w:val="24"/>
          <w:szCs w:val="24"/>
        </w:rPr>
        <w:t xml:space="preserve">или информация </w:t>
      </w:r>
      <w:r w:rsidRPr="000E6858">
        <w:rPr>
          <w:rFonts w:ascii="Times New Roman" w:hAnsi="Times New Roman"/>
          <w:bCs/>
          <w:sz w:val="24"/>
          <w:szCs w:val="24"/>
          <w:lang w:val="x-none"/>
        </w:rPr>
        <w:t>по чл. 56 от ЗОП;</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16.7.</w:t>
      </w:r>
      <w:r w:rsidRPr="000E6858">
        <w:rPr>
          <w:rFonts w:ascii="Times New Roman" w:hAnsi="Times New Roman"/>
          <w:bCs/>
          <w:sz w:val="24"/>
          <w:szCs w:val="24"/>
          <w:lang w:val="x-none"/>
        </w:rPr>
        <w:t xml:space="preserve">2. за когото са налице обстоятелствата по чл. 47, ал. 1 и 5 </w:t>
      </w:r>
      <w:r w:rsidRPr="000E6858">
        <w:rPr>
          <w:rFonts w:ascii="Times New Roman" w:hAnsi="Times New Roman"/>
          <w:bCs/>
          <w:sz w:val="24"/>
          <w:szCs w:val="24"/>
        </w:rPr>
        <w:t xml:space="preserve">от ЗОП </w:t>
      </w:r>
      <w:r w:rsidRPr="000E6858">
        <w:rPr>
          <w:rFonts w:ascii="Times New Roman" w:hAnsi="Times New Roman"/>
          <w:bCs/>
          <w:sz w:val="24"/>
          <w:szCs w:val="24"/>
          <w:lang w:val="x-none"/>
        </w:rPr>
        <w:t>и посочените в обявлението обстоятелства по чл. 47, ал. 2 от ЗОП;</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7</w:t>
      </w:r>
      <w:r w:rsidRPr="000E6858">
        <w:rPr>
          <w:rFonts w:ascii="Times New Roman" w:hAnsi="Times New Roman"/>
          <w:bCs/>
          <w:sz w:val="24"/>
          <w:szCs w:val="24"/>
          <w:lang w:val="x-none"/>
        </w:rPr>
        <w:t xml:space="preserve">.3. който е представил оферта, която не отговаря на предварително обявените условия на възложителя;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16.7</w:t>
      </w:r>
      <w:r w:rsidRPr="000E6858">
        <w:rPr>
          <w:rFonts w:ascii="Times New Roman" w:hAnsi="Times New Roman"/>
          <w:bCs/>
          <w:sz w:val="24"/>
          <w:szCs w:val="24"/>
          <w:lang w:val="x-none"/>
        </w:rPr>
        <w:t>.4. е представил оферта, която не отговаря на изискванията на чл. 57, ал. 2 от ЗОП</w:t>
      </w:r>
      <w:r w:rsidRPr="000E6858">
        <w:rPr>
          <w:rFonts w:ascii="Times New Roman" w:hAnsi="Times New Roman"/>
          <w:bCs/>
          <w:sz w:val="24"/>
          <w:szCs w:val="24"/>
        </w:rPr>
        <w:t>;</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16.7</w:t>
      </w:r>
      <w:r w:rsidRPr="000E6858">
        <w:rPr>
          <w:rFonts w:ascii="Times New Roman" w:hAnsi="Times New Roman"/>
          <w:bCs/>
          <w:sz w:val="24"/>
          <w:szCs w:val="24"/>
          <w:lang w:val="x-none"/>
        </w:rPr>
        <w:t>.5. за когото по реда на чл. 68, ал. 11 от ЗОП – т.</w:t>
      </w:r>
      <w:r w:rsidRPr="000E6858">
        <w:rPr>
          <w:rFonts w:ascii="Times New Roman" w:hAnsi="Times New Roman"/>
          <w:bCs/>
          <w:sz w:val="24"/>
          <w:szCs w:val="24"/>
        </w:rPr>
        <w:t>16.5</w:t>
      </w:r>
      <w:r w:rsidRPr="000E6858">
        <w:rPr>
          <w:rFonts w:ascii="Times New Roman" w:hAnsi="Times New Roman"/>
          <w:bCs/>
          <w:sz w:val="24"/>
          <w:szCs w:val="24"/>
          <w:lang w:val="x-none"/>
        </w:rPr>
        <w:t>. е установено, че е представил невярна информация за доказване на съответствието му с обявените от възложителя критерии за подбор.</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16.8</w:t>
      </w:r>
      <w:r w:rsidRPr="000E6858">
        <w:rPr>
          <w:rFonts w:ascii="Times New Roman" w:hAnsi="Times New Roman"/>
          <w:bCs/>
          <w:sz w:val="24"/>
          <w:szCs w:val="24"/>
          <w:lang w:val="x-none"/>
        </w:rPr>
        <w:t>. Пликът с цената, предлаган от участник, чиято оферта не отговаря на изискванията на възложителя, не се отваря.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16.8.1.</w:t>
      </w:r>
      <w:r w:rsidRPr="000E6858">
        <w:rPr>
          <w:rFonts w:ascii="Times New Roman" w:hAnsi="Times New Roman"/>
          <w:bCs/>
          <w:sz w:val="24"/>
          <w:szCs w:val="24"/>
          <w:lang w:val="x-none"/>
        </w:rPr>
        <w:t xml:space="preserve"> Комисията отваря плика с предлаганата цена, след като е разгледала офертите и е извършила оценяване по всички други показатели, след като е изпълнила следните действия: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16.8.</w:t>
      </w:r>
      <w:r w:rsidRPr="000E6858">
        <w:rPr>
          <w:rFonts w:ascii="Times New Roman" w:hAnsi="Times New Roman"/>
          <w:bCs/>
          <w:sz w:val="24"/>
          <w:szCs w:val="24"/>
          <w:lang w:val="x-none"/>
        </w:rPr>
        <w:t>1.1. разгледала е предложенията в плик №2 за установяване на съответствието им с изискванията на възложителя;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16.8.</w:t>
      </w:r>
      <w:r w:rsidRPr="000E6858">
        <w:rPr>
          <w:rFonts w:ascii="Times New Roman" w:hAnsi="Times New Roman"/>
          <w:bCs/>
          <w:sz w:val="24"/>
          <w:szCs w:val="24"/>
          <w:lang w:val="x-none"/>
        </w:rPr>
        <w:t xml:space="preserve">1.2. извършила е проверка за наличие на основанията по чл. 70, ал. 1 от </w:t>
      </w:r>
      <w:r w:rsidRPr="000E6858">
        <w:rPr>
          <w:rFonts w:ascii="Times New Roman" w:hAnsi="Times New Roman"/>
          <w:bCs/>
          <w:sz w:val="24"/>
          <w:szCs w:val="24"/>
        </w:rPr>
        <w:t xml:space="preserve">ЗОП </w:t>
      </w:r>
      <w:r w:rsidRPr="000E6858">
        <w:rPr>
          <w:rFonts w:ascii="Times New Roman" w:hAnsi="Times New Roman"/>
          <w:bCs/>
          <w:sz w:val="24"/>
          <w:szCs w:val="24"/>
          <w:lang w:val="x-none"/>
        </w:rPr>
        <w:t>за предложенията в плик №2;</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lang w:val="x-none"/>
        </w:rPr>
      </w:pPr>
      <w:r w:rsidRPr="000E6858">
        <w:rPr>
          <w:rFonts w:ascii="Times New Roman" w:hAnsi="Times New Roman"/>
          <w:bCs/>
          <w:sz w:val="24"/>
          <w:szCs w:val="24"/>
        </w:rPr>
        <w:t>16.8.</w:t>
      </w:r>
      <w:r w:rsidRPr="000E6858">
        <w:rPr>
          <w:rFonts w:ascii="Times New Roman" w:hAnsi="Times New Roman"/>
          <w:bCs/>
          <w:sz w:val="24"/>
          <w:szCs w:val="24"/>
          <w:lang w:val="x-none"/>
        </w:rPr>
        <w:t>1.3. оценила е офертите по всички други показатели, различни от цената.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8</w:t>
      </w:r>
      <w:r w:rsidRPr="000E6858">
        <w:rPr>
          <w:rFonts w:ascii="Times New Roman" w:hAnsi="Times New Roman"/>
          <w:bCs/>
          <w:sz w:val="24"/>
          <w:szCs w:val="24"/>
          <w:lang w:val="x-none"/>
        </w:rPr>
        <w:t xml:space="preserve">.2. </w:t>
      </w:r>
      <w:r w:rsidRPr="000E6858">
        <w:rPr>
          <w:rFonts w:ascii="Times New Roman" w:hAnsi="Times New Roman"/>
          <w:bCs/>
          <w:sz w:val="24"/>
          <w:szCs w:val="24"/>
        </w:rPr>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 Отварянето на ценовите оферти е публично при условията на чл. 68, ал. 3 от ЗОП – т.16.2. При отваряне на ценовите оферти комисията оповестява предлаганите цени и предлага по един представител на присъстващите участници да подпише ценовите оферти.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w:t>
      </w:r>
      <w:r w:rsidRPr="000E6858">
        <w:rPr>
          <w:rFonts w:ascii="Times New Roman" w:hAnsi="Times New Roman"/>
          <w:bCs/>
          <w:sz w:val="24"/>
          <w:szCs w:val="24"/>
          <w:lang w:val="x-none"/>
        </w:rPr>
        <w:t>.</w:t>
      </w:r>
      <w:r w:rsidRPr="000E6858">
        <w:rPr>
          <w:rFonts w:ascii="Times New Roman" w:hAnsi="Times New Roman"/>
          <w:bCs/>
          <w:sz w:val="24"/>
          <w:szCs w:val="24"/>
        </w:rPr>
        <w:t>8</w:t>
      </w:r>
      <w:r w:rsidRPr="000E6858">
        <w:rPr>
          <w:rFonts w:ascii="Times New Roman" w:hAnsi="Times New Roman"/>
          <w:bCs/>
          <w:sz w:val="24"/>
          <w:szCs w:val="24"/>
          <w:lang w:val="x-none"/>
        </w:rPr>
        <w:t>.3. Преди отваряне на ценовото предложение комисията съобщава на присъстващите лица по т.</w:t>
      </w:r>
      <w:r w:rsidRPr="000E6858">
        <w:rPr>
          <w:rFonts w:ascii="Times New Roman" w:hAnsi="Times New Roman"/>
          <w:bCs/>
          <w:sz w:val="24"/>
          <w:szCs w:val="24"/>
        </w:rPr>
        <w:t>16</w:t>
      </w:r>
      <w:r w:rsidRPr="000E6858">
        <w:rPr>
          <w:rFonts w:ascii="Times New Roman" w:hAnsi="Times New Roman"/>
          <w:bCs/>
          <w:sz w:val="24"/>
          <w:szCs w:val="24"/>
          <w:lang w:val="x-none"/>
        </w:rPr>
        <w:t>.2. резултатите от оценяването на офертите по другите показатели.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16.9. Когато офертата на участник съдържа предложение с числово изражение, което подлежи на оценяване и е с повече от 20 на сто по-благоприятно от средните стойности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w:t>
      </w:r>
      <w:r w:rsidRPr="000E6858">
        <w:rPr>
          <w:rFonts w:ascii="Times New Roman" w:hAnsi="Times New Roman"/>
          <w:bCs/>
          <w:sz w:val="24"/>
          <w:szCs w:val="24"/>
        </w:rPr>
        <w:lastRenderedPageBreak/>
        <w:t>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16.9.1. Комисията може да приеме писмената обосновка по т.16.9 и да не предложи за отстраняване офертата, когато са посочени обективни обстоятелства, свързани със:</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16.9.1.1. оригинално решение за изпълнение на обществената поръчка;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16.9.1.2. предложеното техническо решение;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16.9.1.3. наличието на изключително благоприятните условия за участника;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16.9.1.4. икономичност при изпълнение на обществената поръчка;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16.9.1.5. получаване на държавна помощ.</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16.9.2. 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6B26F2"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16.9.3. Когато комисията установи, че в офертата на участника е с необичайно ниска цена поради получена държавна помощ, чието законово основание не може да бъде доказано в определения срок, тя може да предложи офертата да се отхвърли и участникът да се отстрани.</w:t>
      </w:r>
    </w:p>
    <w:p w:rsidR="0060365C" w:rsidRPr="0060365C" w:rsidRDefault="0060365C" w:rsidP="0060365C">
      <w:pPr>
        <w:widowControl w:val="0"/>
        <w:autoSpaceDE w:val="0"/>
        <w:autoSpaceDN w:val="0"/>
        <w:adjustRightInd w:val="0"/>
        <w:spacing w:after="0" w:line="240" w:lineRule="auto"/>
        <w:ind w:firstLine="708"/>
        <w:jc w:val="both"/>
        <w:rPr>
          <w:rFonts w:ascii="Times New Roman" w:hAnsi="Times New Roman"/>
          <w:bCs/>
          <w:sz w:val="24"/>
          <w:szCs w:val="24"/>
        </w:rPr>
      </w:pPr>
      <w:r w:rsidRPr="0060365C">
        <w:rPr>
          <w:rFonts w:ascii="Times New Roman" w:hAnsi="Times New Roman"/>
          <w:bCs/>
          <w:sz w:val="24"/>
          <w:szCs w:val="24"/>
        </w:rPr>
        <w:t xml:space="preserve">16.9.4. Когато комисията констатира </w:t>
      </w:r>
      <w:r w:rsidRPr="0060365C">
        <w:rPr>
          <w:rFonts w:ascii="Times New Roman" w:hAnsi="Times New Roman"/>
          <w:b/>
          <w:bCs/>
          <w:sz w:val="24"/>
          <w:szCs w:val="24"/>
        </w:rPr>
        <w:t>разминаване</w:t>
      </w:r>
      <w:r w:rsidRPr="0060365C">
        <w:rPr>
          <w:rFonts w:ascii="Times New Roman" w:hAnsi="Times New Roman"/>
          <w:bCs/>
          <w:sz w:val="24"/>
          <w:szCs w:val="24"/>
        </w:rPr>
        <w:t xml:space="preserve"> между:</w:t>
      </w:r>
    </w:p>
    <w:p w:rsidR="0060365C" w:rsidRPr="0060365C" w:rsidRDefault="0060365C" w:rsidP="0060365C">
      <w:pPr>
        <w:widowControl w:val="0"/>
        <w:autoSpaceDE w:val="0"/>
        <w:autoSpaceDN w:val="0"/>
        <w:adjustRightInd w:val="0"/>
        <w:spacing w:after="0" w:line="240" w:lineRule="auto"/>
        <w:ind w:firstLine="708"/>
        <w:jc w:val="both"/>
        <w:rPr>
          <w:rFonts w:ascii="Times New Roman" w:hAnsi="Times New Roman"/>
          <w:bCs/>
          <w:sz w:val="24"/>
          <w:szCs w:val="24"/>
        </w:rPr>
      </w:pPr>
      <w:r w:rsidRPr="0060365C">
        <w:rPr>
          <w:rFonts w:ascii="Times New Roman" w:hAnsi="Times New Roman"/>
          <w:bCs/>
          <w:sz w:val="24"/>
          <w:szCs w:val="24"/>
        </w:rPr>
        <w:t xml:space="preserve">- посочените от участника цени по всички позиции на КСС (Приложение № 1 към Ценовото предложение) и съответното произведение между количество и единични цени, и/или </w:t>
      </w:r>
    </w:p>
    <w:p w:rsidR="0060365C" w:rsidRPr="0060365C" w:rsidRDefault="0060365C" w:rsidP="0060365C">
      <w:pPr>
        <w:widowControl w:val="0"/>
        <w:autoSpaceDE w:val="0"/>
        <w:autoSpaceDN w:val="0"/>
        <w:adjustRightInd w:val="0"/>
        <w:spacing w:after="0" w:line="240" w:lineRule="auto"/>
        <w:ind w:firstLine="708"/>
        <w:jc w:val="both"/>
        <w:rPr>
          <w:rFonts w:ascii="Times New Roman" w:hAnsi="Times New Roman"/>
          <w:bCs/>
          <w:sz w:val="24"/>
          <w:szCs w:val="24"/>
        </w:rPr>
      </w:pPr>
      <w:r w:rsidRPr="0060365C">
        <w:rPr>
          <w:rFonts w:ascii="Times New Roman" w:hAnsi="Times New Roman"/>
          <w:bCs/>
          <w:sz w:val="24"/>
          <w:szCs w:val="24"/>
        </w:rPr>
        <w:t xml:space="preserve">- сбора от общите единичните цени по позиции в КСС и общата предложена цена от Ценовото предложение, </w:t>
      </w:r>
    </w:p>
    <w:p w:rsidR="0060365C" w:rsidRPr="0060365C" w:rsidRDefault="0060365C" w:rsidP="0060365C">
      <w:pPr>
        <w:widowControl w:val="0"/>
        <w:autoSpaceDE w:val="0"/>
        <w:autoSpaceDN w:val="0"/>
        <w:adjustRightInd w:val="0"/>
        <w:spacing w:after="0" w:line="240" w:lineRule="auto"/>
        <w:ind w:firstLine="708"/>
        <w:jc w:val="both"/>
        <w:rPr>
          <w:rFonts w:ascii="Times New Roman" w:hAnsi="Times New Roman"/>
          <w:bCs/>
          <w:sz w:val="24"/>
          <w:szCs w:val="24"/>
        </w:rPr>
      </w:pPr>
      <w:r w:rsidRPr="0060365C">
        <w:rPr>
          <w:rFonts w:ascii="Times New Roman" w:hAnsi="Times New Roman"/>
          <w:bCs/>
          <w:sz w:val="24"/>
          <w:szCs w:val="24"/>
        </w:rPr>
        <w:t>Офертата на участника ще бъде предложена за отстраняване.</w:t>
      </w:r>
      <w:bookmarkStart w:id="0" w:name="_GoBack"/>
      <w:bookmarkEnd w:id="0"/>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16.10. Комисията разглежда допуснатите оферти и ги оценява в съответствие с предварително обявените условия.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16.11. Комисията класира участниците по степента на съответствие на офертите с предварително обявените от възложителя условия.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16.11.1. В случай че комплексните оценки на две или повече оферти са равни,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16.11.3. Комисията провежда публично жребий за определяне на изпълнител между класираните на първо място оферти, ако печеливша оферта не може да се определи по реда на т. 16.11.1.</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 Комисията съставя протокол за разглеждането, оценяването и класирането на офертите, който съдържа: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16.12.1. състав на комисията и списък на консултантите;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16.12.2. списък на участниците, предложени за отстраняване от процедурата, и мотивите за отстраняването им;</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16.12.3. становищата на консултантите;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16.12.5. класирането на участниците, чиито оферти са допуснати до разглеждане и оценяване;</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16.12.6. дата на съставяне на протокола.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16.12.7. в случай, че има такива – особени мнения със съответните мотиви на членовете на комисията.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16.13. Протоколът на комисията се подписва от всички членове и се предава на възложителя заедно с цялата документация.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 xml:space="preserve">16.13.1. Комисията приключва своята работа с приемане на протокола от </w:t>
      </w:r>
      <w:r w:rsidRPr="000E6858">
        <w:rPr>
          <w:rFonts w:ascii="Times New Roman" w:hAnsi="Times New Roman"/>
          <w:bCs/>
          <w:sz w:val="24"/>
          <w:szCs w:val="24"/>
        </w:rPr>
        <w:lastRenderedPageBreak/>
        <w:t>възложителя.</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16.14. Възложителят в срок от 5 работни дни след приключване работата на комисията издава мотивирано решение, с което обявява класирането в низходящ ред на всички участници, чиито оферти са били оценявани от комисията. В решението си възложителят посочва и отстранените от процедурата участници и оферти и мотивите за отстраняването им.</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16.15. Възложителят изпраща решението по т. 16.14. на участниците в 3-дневен срок от издаването му. Възложителят уведомява Европейската комисия в случаите по чл. 70, ал. 4 от ЗОП.</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r w:rsidRPr="000E6858">
        <w:rPr>
          <w:rFonts w:ascii="Times New Roman" w:hAnsi="Times New Roman"/>
          <w:bCs/>
          <w:sz w:val="24"/>
          <w:szCs w:val="24"/>
        </w:rPr>
        <w:t>16.15.1. Възложителят публикува в профила на купувача решението по т. 16.14 заедно с протокола на комисията при условията на чл. 22б, ал. 3 от ЗОП и в същия ден  изпраща решението на участниците.</w:t>
      </w:r>
    </w:p>
    <w:p w:rsidR="006B26F2" w:rsidRPr="000E6858" w:rsidRDefault="006B26F2" w:rsidP="006B26F2">
      <w:pPr>
        <w:widowControl w:val="0"/>
        <w:autoSpaceDE w:val="0"/>
        <w:autoSpaceDN w:val="0"/>
        <w:adjustRightInd w:val="0"/>
        <w:spacing w:after="0" w:line="240" w:lineRule="auto"/>
        <w:jc w:val="both"/>
        <w:rPr>
          <w:rFonts w:ascii="Times New Roman" w:hAnsi="Times New Roman"/>
          <w:b/>
          <w:bCs/>
          <w:sz w:val="24"/>
          <w:szCs w:val="24"/>
        </w:rPr>
      </w:pP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0E6858">
        <w:rPr>
          <w:rFonts w:ascii="Times New Roman" w:hAnsi="Times New Roman"/>
          <w:b/>
          <w:bCs/>
          <w:sz w:val="24"/>
          <w:szCs w:val="24"/>
        </w:rPr>
        <w:t xml:space="preserve">17. </w:t>
      </w:r>
      <w:r w:rsidRPr="000E6858">
        <w:rPr>
          <w:rFonts w:ascii="Times New Roman" w:hAnsi="Times New Roman"/>
          <w:b/>
          <w:bCs/>
          <w:sz w:val="24"/>
          <w:szCs w:val="24"/>
          <w:lang w:val="x-none"/>
        </w:rPr>
        <w:t>Прекратяване на процедурата за възлагане на обществената поръчка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 xml:space="preserve">.1. Откритата процедура приключва с решение за: </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.1.1. определяне на изпълнител по договор за обществена поръчка;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rPr>
      </w:pPr>
      <w:r w:rsidRPr="000E6858">
        <w:rPr>
          <w:rFonts w:ascii="Times New Roman" w:hAnsi="Times New Roman"/>
          <w:bCs/>
          <w:sz w:val="24"/>
          <w:szCs w:val="24"/>
        </w:rPr>
        <w:t>17.1</w:t>
      </w:r>
      <w:r w:rsidRPr="000E6858">
        <w:rPr>
          <w:rFonts w:ascii="Times New Roman" w:hAnsi="Times New Roman"/>
          <w:bCs/>
          <w:sz w:val="24"/>
          <w:szCs w:val="24"/>
          <w:lang w:val="x-none"/>
        </w:rPr>
        <w:t>.2.</w:t>
      </w:r>
      <w:r w:rsidRPr="000E6858">
        <w:rPr>
          <w:rFonts w:ascii="Times New Roman" w:hAnsi="Times New Roman"/>
          <w:bCs/>
          <w:sz w:val="24"/>
          <w:szCs w:val="24"/>
        </w:rPr>
        <w:t xml:space="preserve"> сключване на </w:t>
      </w:r>
      <w:r>
        <w:rPr>
          <w:rFonts w:ascii="Times New Roman" w:hAnsi="Times New Roman"/>
          <w:bCs/>
          <w:sz w:val="24"/>
          <w:szCs w:val="24"/>
        </w:rPr>
        <w:t>договор за изпълнител</w:t>
      </w:r>
      <w:r w:rsidRPr="000E6858">
        <w:rPr>
          <w:rFonts w:ascii="Times New Roman" w:hAnsi="Times New Roman"/>
          <w:bCs/>
          <w:sz w:val="24"/>
          <w:szCs w:val="24"/>
        </w:rPr>
        <w:t>;</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 xml:space="preserve">17.1.3. </w:t>
      </w:r>
      <w:r w:rsidRPr="000E6858">
        <w:rPr>
          <w:rFonts w:ascii="Times New Roman" w:hAnsi="Times New Roman"/>
          <w:bCs/>
          <w:sz w:val="24"/>
          <w:szCs w:val="24"/>
          <w:lang w:val="x-none"/>
        </w:rPr>
        <w:t>прекратяване на процедурата.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17.2</w:t>
      </w:r>
      <w:r w:rsidRPr="000E6858">
        <w:rPr>
          <w:rFonts w:ascii="Times New Roman" w:hAnsi="Times New Roman"/>
          <w:bCs/>
          <w:sz w:val="24"/>
          <w:szCs w:val="24"/>
          <w:lang w:val="x-none"/>
        </w:rPr>
        <w:t>. Възложителят прекратява процедурата с мотивирано решение, когато:</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2.1 не е подадена нито една оферта</w:t>
      </w:r>
      <w:r w:rsidRPr="000E6858">
        <w:rPr>
          <w:rFonts w:ascii="Times New Roman" w:hAnsi="Times New Roman"/>
          <w:bCs/>
          <w:sz w:val="24"/>
          <w:szCs w:val="24"/>
        </w:rPr>
        <w:t xml:space="preserve">, </w:t>
      </w:r>
      <w:r w:rsidRPr="000E6858">
        <w:rPr>
          <w:rFonts w:ascii="Times New Roman" w:hAnsi="Times New Roman"/>
          <w:bCs/>
          <w:sz w:val="24"/>
          <w:szCs w:val="24"/>
          <w:lang w:val="x-none"/>
        </w:rPr>
        <w:t xml:space="preserve">няма участник, който отговаря на изискванията по чл. 47 - 53а от ЗОП; </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.2.2. всички оферти не отговарят на предварително обявените условия от възложителя;</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.2.3. всички оферти, които отговарят на предварително обявените от възложителя условия, надвишават финансовия ресурс, който той може да осигури;</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.2.4. първият и вторият класирани участници откажат да сключат договор;</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.2.7. поради наличие на някое от основанията по чл. 42, ал. 1 от ЗОП не се сключва договор за обществена поръчка.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 Възложителят може да прекрати процедурата с мотивирано решение, когато:</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.3.1. е подадена само една оферта за участие;</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.3.2.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.3.3. участникът, класиран на първо място:</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.3.3.1. откаже да сключи договор, или</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.3.3.2. не изпълни някое от изискванията на чл. 42, ал. 1 от ЗОП, или</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.3.3.3. не отговаря на изискванията на чл. 47, ал. 1 и 5 или на изискванията на чл. 47, ал. 2 от ЗОП, когато са посочени в обявлението</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 xml:space="preserve">.4. </w:t>
      </w:r>
      <w:r w:rsidRPr="000E6858">
        <w:rPr>
          <w:rFonts w:ascii="Times New Roman" w:hAnsi="Times New Roman"/>
          <w:bCs/>
          <w:sz w:val="24"/>
          <w:szCs w:val="24"/>
        </w:rPr>
        <w:t>В</w:t>
      </w:r>
      <w:r w:rsidRPr="000E6858">
        <w:rPr>
          <w:rFonts w:ascii="Times New Roman" w:hAnsi="Times New Roman"/>
          <w:bCs/>
          <w:sz w:val="24"/>
          <w:szCs w:val="24"/>
          <w:lang w:val="x-none"/>
        </w:rPr>
        <w:t xml:space="preserve"> 3-дневен срок от </w:t>
      </w:r>
      <w:r w:rsidRPr="000E6858">
        <w:rPr>
          <w:rFonts w:ascii="Times New Roman" w:hAnsi="Times New Roman"/>
          <w:bCs/>
          <w:sz w:val="24"/>
          <w:szCs w:val="24"/>
        </w:rPr>
        <w:t xml:space="preserve">вземане на </w:t>
      </w:r>
      <w:r w:rsidRPr="000E6858">
        <w:rPr>
          <w:rFonts w:ascii="Times New Roman" w:hAnsi="Times New Roman"/>
          <w:bCs/>
          <w:sz w:val="24"/>
          <w:szCs w:val="24"/>
          <w:lang w:val="x-none"/>
        </w:rPr>
        <w:t>решението по т.</w:t>
      </w:r>
      <w:r w:rsidRPr="000E6858">
        <w:rPr>
          <w:rFonts w:ascii="Times New Roman" w:hAnsi="Times New Roman"/>
          <w:bCs/>
          <w:sz w:val="24"/>
          <w:szCs w:val="24"/>
        </w:rPr>
        <w:t>17</w:t>
      </w:r>
      <w:r w:rsidRPr="000E6858">
        <w:rPr>
          <w:rFonts w:ascii="Times New Roman" w:hAnsi="Times New Roman"/>
          <w:bCs/>
          <w:sz w:val="24"/>
          <w:szCs w:val="24"/>
          <w:lang w:val="x-none"/>
        </w:rPr>
        <w:t xml:space="preserve">.2. или </w:t>
      </w:r>
      <w:r w:rsidRPr="000E6858">
        <w:rPr>
          <w:rFonts w:ascii="Times New Roman" w:hAnsi="Times New Roman"/>
          <w:bCs/>
          <w:sz w:val="24"/>
          <w:szCs w:val="24"/>
        </w:rPr>
        <w:t>17</w:t>
      </w:r>
      <w:r w:rsidRPr="000E6858">
        <w:rPr>
          <w:rFonts w:ascii="Times New Roman" w:hAnsi="Times New Roman"/>
          <w:bCs/>
          <w:sz w:val="24"/>
          <w:szCs w:val="24"/>
          <w:lang w:val="x-none"/>
        </w:rPr>
        <w:t xml:space="preserve">.3. </w:t>
      </w:r>
      <w:r w:rsidRPr="000E6858">
        <w:rPr>
          <w:rFonts w:ascii="Times New Roman" w:hAnsi="Times New Roman"/>
          <w:bCs/>
          <w:sz w:val="24"/>
          <w:szCs w:val="24"/>
        </w:rPr>
        <w:t>възложителят в един и същи ден изпраща решението до всички участници, публикува го в профила на купувача и изпраща копие от решението до из</w:t>
      </w:r>
      <w:r w:rsidRPr="000E6858">
        <w:rPr>
          <w:rFonts w:ascii="Times New Roman" w:hAnsi="Times New Roman"/>
          <w:bCs/>
          <w:sz w:val="24"/>
          <w:szCs w:val="24"/>
          <w:lang w:val="x-none"/>
        </w:rPr>
        <w:t>пълнителния директор на агенцията за обществени поръчки.</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.4.1. В случаите по т.</w:t>
      </w:r>
      <w:r w:rsidRPr="000E6858">
        <w:rPr>
          <w:rFonts w:ascii="Times New Roman" w:hAnsi="Times New Roman"/>
          <w:bCs/>
          <w:sz w:val="24"/>
          <w:szCs w:val="24"/>
        </w:rPr>
        <w:t>17</w:t>
      </w:r>
      <w:r w:rsidRPr="000E6858">
        <w:rPr>
          <w:rFonts w:ascii="Times New Roman" w:hAnsi="Times New Roman"/>
          <w:bCs/>
          <w:sz w:val="24"/>
          <w:szCs w:val="24"/>
          <w:lang w:val="x-none"/>
        </w:rPr>
        <w:t>.2.3. възложителят задължително включва в решението си най-ниската оферирана цена и не може да сключва договор със същия предмет за цена, равна или по-голяма от посочената в решението, при провеждане на следващата процедура в рамките на същата година.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 xml:space="preserve">.4.2. При прекратяване на процедурата за възлагане на обществена поръчка по т. </w:t>
      </w:r>
      <w:r w:rsidRPr="000E6858">
        <w:rPr>
          <w:rFonts w:ascii="Times New Roman" w:hAnsi="Times New Roman"/>
          <w:bCs/>
          <w:sz w:val="24"/>
          <w:szCs w:val="24"/>
        </w:rPr>
        <w:lastRenderedPageBreak/>
        <w:t>17</w:t>
      </w:r>
      <w:r w:rsidRPr="000E6858">
        <w:rPr>
          <w:rFonts w:ascii="Times New Roman" w:hAnsi="Times New Roman"/>
          <w:bCs/>
          <w:sz w:val="24"/>
          <w:szCs w:val="24"/>
          <w:lang w:val="x-none"/>
        </w:rPr>
        <w:t xml:space="preserve">.2.3., </w:t>
      </w:r>
      <w:r w:rsidRPr="000E6858">
        <w:rPr>
          <w:rFonts w:ascii="Times New Roman" w:hAnsi="Times New Roman"/>
          <w:bCs/>
          <w:sz w:val="24"/>
          <w:szCs w:val="24"/>
        </w:rPr>
        <w:t>17</w:t>
      </w:r>
      <w:r w:rsidRPr="000E6858">
        <w:rPr>
          <w:rFonts w:ascii="Times New Roman" w:hAnsi="Times New Roman"/>
          <w:bCs/>
          <w:sz w:val="24"/>
          <w:szCs w:val="24"/>
          <w:lang w:val="x-none"/>
        </w:rPr>
        <w:t xml:space="preserve">.2.5. и </w:t>
      </w:r>
      <w:r w:rsidRPr="000E6858">
        <w:rPr>
          <w:rFonts w:ascii="Times New Roman" w:hAnsi="Times New Roman"/>
          <w:bCs/>
          <w:sz w:val="24"/>
          <w:szCs w:val="24"/>
        </w:rPr>
        <w:t>17</w:t>
      </w:r>
      <w:r w:rsidRPr="000E6858">
        <w:rPr>
          <w:rFonts w:ascii="Times New Roman" w:hAnsi="Times New Roman"/>
          <w:bCs/>
          <w:sz w:val="24"/>
          <w:szCs w:val="24"/>
          <w:lang w:val="x-none"/>
        </w:rPr>
        <w:t xml:space="preserve">.2.6. или </w:t>
      </w:r>
      <w:r w:rsidRPr="000E6858">
        <w:rPr>
          <w:rFonts w:ascii="Times New Roman" w:hAnsi="Times New Roman"/>
          <w:bCs/>
          <w:sz w:val="24"/>
          <w:szCs w:val="24"/>
        </w:rPr>
        <w:t>17</w:t>
      </w:r>
      <w:r w:rsidRPr="000E6858">
        <w:rPr>
          <w:rFonts w:ascii="Times New Roman" w:hAnsi="Times New Roman"/>
          <w:bCs/>
          <w:sz w:val="24"/>
          <w:szCs w:val="24"/>
          <w:lang w:val="x-none"/>
        </w:rPr>
        <w:t>.3. възложителят възстановява на участниците направените от тях разходи за закупуване на документация за участие в процедурата в 14-дневен срок от решението по т.4.2. или 4.3.</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.5. Когато първоначално обявената процедура е прекратена, възложителят може да открие нова процедура за възлагане на обществена поръчка със същия предмет само ако решението за прекратяване е влязло в сила.</w:t>
      </w:r>
    </w:p>
    <w:p w:rsidR="006B26F2" w:rsidRPr="000E6858" w:rsidRDefault="006B26F2" w:rsidP="006B26F2">
      <w:pPr>
        <w:widowControl w:val="0"/>
        <w:autoSpaceDE w:val="0"/>
        <w:autoSpaceDN w:val="0"/>
        <w:adjustRightInd w:val="0"/>
        <w:spacing w:after="0" w:line="240" w:lineRule="auto"/>
        <w:ind w:firstLine="720"/>
        <w:jc w:val="both"/>
        <w:rPr>
          <w:rFonts w:ascii="Times New Roman" w:hAnsi="Times New Roman"/>
          <w:bCs/>
          <w:sz w:val="24"/>
          <w:szCs w:val="24"/>
          <w:lang w:val="x-none"/>
        </w:rPr>
      </w:pPr>
      <w:r w:rsidRPr="000E6858">
        <w:rPr>
          <w:rFonts w:ascii="Times New Roman" w:hAnsi="Times New Roman"/>
          <w:bCs/>
          <w:sz w:val="24"/>
          <w:szCs w:val="24"/>
        </w:rPr>
        <w:t>17</w:t>
      </w:r>
      <w:r w:rsidRPr="000E6858">
        <w:rPr>
          <w:rFonts w:ascii="Times New Roman" w:hAnsi="Times New Roman"/>
          <w:bCs/>
          <w:sz w:val="24"/>
          <w:szCs w:val="24"/>
          <w:lang w:val="x-none"/>
        </w:rPr>
        <w:t>.6. Възложителят може да отмени решението за избор на изпълнител след влизането му в сила, но преди сключването на договора, и да издаде решение за прекратяване на процедурата, когато възникнат обстоятелствата по чл. 39, ал. 1, т. 4, 5 и 7 и ал. 2, т. 3 от ЗОП</w:t>
      </w:r>
      <w:r w:rsidRPr="000E6858">
        <w:rPr>
          <w:rFonts w:ascii="Times New Roman" w:hAnsi="Times New Roman"/>
          <w:bCs/>
          <w:sz w:val="24"/>
          <w:szCs w:val="24"/>
        </w:rPr>
        <w:t>.</w:t>
      </w:r>
    </w:p>
    <w:p w:rsidR="006B26F2" w:rsidRDefault="006B26F2" w:rsidP="006B26F2">
      <w:pPr>
        <w:tabs>
          <w:tab w:val="left" w:pos="-1701"/>
        </w:tabs>
        <w:spacing w:after="0" w:line="240" w:lineRule="auto"/>
        <w:ind w:right="168"/>
        <w:jc w:val="center"/>
        <w:rPr>
          <w:rFonts w:ascii="Times New Roman" w:hAnsi="Times New Roman"/>
          <w:b/>
          <w:sz w:val="24"/>
          <w:szCs w:val="24"/>
          <w:lang w:eastAsia="en-US"/>
        </w:rPr>
      </w:pPr>
      <w:bookmarkStart w:id="1" w:name="_Ref139698125"/>
      <w:r w:rsidRPr="00D07D89">
        <w:rPr>
          <w:rFonts w:ascii="Times New Roman" w:hAnsi="Times New Roman"/>
          <w:b/>
          <w:sz w:val="24"/>
          <w:szCs w:val="24"/>
          <w:lang w:eastAsia="en-US"/>
        </w:rPr>
        <w:t>РАЗДЕЛ V.</w:t>
      </w:r>
    </w:p>
    <w:p w:rsidR="006B26F2" w:rsidRPr="00D07D89" w:rsidRDefault="006B26F2" w:rsidP="006B26F2">
      <w:pPr>
        <w:tabs>
          <w:tab w:val="left" w:pos="-1701"/>
        </w:tabs>
        <w:spacing w:after="0" w:line="240" w:lineRule="auto"/>
        <w:ind w:right="168"/>
        <w:jc w:val="center"/>
        <w:rPr>
          <w:rFonts w:ascii="Times New Roman" w:hAnsi="Times New Roman"/>
          <w:b/>
          <w:sz w:val="24"/>
          <w:szCs w:val="24"/>
          <w:lang w:eastAsia="en-US"/>
        </w:rPr>
      </w:pPr>
      <w:r w:rsidRPr="00D07D89">
        <w:rPr>
          <w:rFonts w:ascii="Times New Roman" w:hAnsi="Times New Roman"/>
          <w:b/>
          <w:iCs/>
          <w:spacing w:val="20"/>
          <w:sz w:val="24"/>
          <w:szCs w:val="24"/>
        </w:rPr>
        <w:t xml:space="preserve">СКЛЮЧВАНЕ НА ДОГОВОР ЗА </w:t>
      </w:r>
      <w:r>
        <w:rPr>
          <w:rFonts w:ascii="Times New Roman" w:hAnsi="Times New Roman"/>
          <w:b/>
          <w:iCs/>
          <w:spacing w:val="20"/>
          <w:sz w:val="24"/>
          <w:szCs w:val="24"/>
        </w:rPr>
        <w:t xml:space="preserve">ИЗПЪЛНЕНИЕ НА ОБЩЕСТВЕНАТА ПОРЪЧКА. </w:t>
      </w:r>
      <w:r w:rsidRPr="00D07D89">
        <w:rPr>
          <w:rFonts w:ascii="Times New Roman" w:hAnsi="Times New Roman"/>
          <w:b/>
          <w:caps/>
          <w:sz w:val="24"/>
          <w:szCs w:val="24"/>
          <w:lang w:eastAsia="en-US"/>
        </w:rPr>
        <w:t>ДОГОВОР ЗА ПОДИЗПЪЛНЕНИЕ</w:t>
      </w:r>
    </w:p>
    <w:p w:rsidR="006B26F2" w:rsidRPr="00D07D89" w:rsidRDefault="006B26F2" w:rsidP="006B26F2">
      <w:pPr>
        <w:spacing w:after="0" w:line="240" w:lineRule="auto"/>
        <w:ind w:right="168" w:firstLine="708"/>
        <w:jc w:val="both"/>
        <w:rPr>
          <w:rFonts w:ascii="Times New Roman" w:hAnsi="Times New Roman"/>
          <w:sz w:val="24"/>
          <w:szCs w:val="24"/>
          <w:lang w:eastAsia="en-US"/>
        </w:rPr>
      </w:pPr>
      <w:r>
        <w:rPr>
          <w:rFonts w:ascii="Times New Roman" w:hAnsi="Times New Roman"/>
          <w:sz w:val="24"/>
          <w:szCs w:val="24"/>
          <w:lang w:eastAsia="en-US"/>
        </w:rPr>
        <w:t xml:space="preserve">18.1 </w:t>
      </w:r>
      <w:r w:rsidRPr="00D07D89">
        <w:rPr>
          <w:rFonts w:ascii="Times New Roman" w:hAnsi="Times New Roman"/>
          <w:sz w:val="24"/>
          <w:szCs w:val="24"/>
          <w:lang w:eastAsia="en-US"/>
        </w:rPr>
        <w:t xml:space="preserve">Възложителят сключва писмен договор за изпълнение с участника, класиран на първо място. </w:t>
      </w:r>
    </w:p>
    <w:p w:rsidR="006B26F2" w:rsidRPr="00D07D89" w:rsidRDefault="006B26F2" w:rsidP="006B26F2">
      <w:pPr>
        <w:spacing w:after="0" w:line="240" w:lineRule="auto"/>
        <w:ind w:right="168" w:firstLine="708"/>
        <w:jc w:val="both"/>
        <w:rPr>
          <w:rFonts w:ascii="Times New Roman" w:hAnsi="Times New Roman"/>
          <w:sz w:val="24"/>
          <w:szCs w:val="24"/>
          <w:lang w:eastAsia="en-US"/>
        </w:rPr>
      </w:pPr>
      <w:r>
        <w:rPr>
          <w:rFonts w:ascii="Times New Roman" w:hAnsi="Times New Roman"/>
          <w:sz w:val="24"/>
          <w:szCs w:val="24"/>
          <w:lang w:eastAsia="en-US"/>
        </w:rPr>
        <w:t xml:space="preserve">18.2 </w:t>
      </w:r>
      <w:r w:rsidRPr="00D07D89">
        <w:rPr>
          <w:rFonts w:ascii="Times New Roman" w:hAnsi="Times New Roman"/>
          <w:sz w:val="24"/>
          <w:szCs w:val="24"/>
          <w:lang w:eastAsia="en-US"/>
        </w:rPr>
        <w:t>Договорът за обществена поръчка, който се сключва, трябва задължително да  съответства на приложения в документацията проект на договор. Същият се публикува в профила на купувача в срок до 30 дни от сключването му заедно с приложенията към него.</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18.3 </w:t>
      </w:r>
      <w:r w:rsidRPr="00D07D89">
        <w:rPr>
          <w:rFonts w:ascii="Times New Roman" w:hAnsi="Times New Roman"/>
          <w:color w:val="000000"/>
          <w:sz w:val="24"/>
          <w:szCs w:val="24"/>
        </w:rPr>
        <w:t>При подписване на договора за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 – 4 и ал. 2, т. 1, 2, 4 и 5 от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18.4 </w:t>
      </w:r>
      <w:r w:rsidRPr="00D07D89">
        <w:rPr>
          <w:rFonts w:ascii="Times New Roman" w:hAnsi="Times New Roman"/>
          <w:color w:val="000000"/>
          <w:sz w:val="24"/>
          <w:szCs w:val="24"/>
        </w:rPr>
        <w:t>Когато законодателството на държавата, в която участникът е установен, не предвижда включването на някое от посочените обстоятелства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6B26F2" w:rsidRPr="00D07D89" w:rsidRDefault="006B26F2" w:rsidP="006B26F2">
      <w:pPr>
        <w:spacing w:after="0" w:line="240" w:lineRule="auto"/>
        <w:jc w:val="both"/>
        <w:rPr>
          <w:rFonts w:ascii="Times New Roman" w:hAnsi="Times New Roman"/>
          <w:color w:val="000000"/>
          <w:sz w:val="24"/>
          <w:szCs w:val="24"/>
        </w:rPr>
      </w:pPr>
      <w:r w:rsidRPr="00D07D89">
        <w:rPr>
          <w:rFonts w:ascii="Times New Roman" w:hAnsi="Times New Roman"/>
          <w:color w:val="000000"/>
          <w:sz w:val="24"/>
          <w:szCs w:val="24"/>
        </w:rPr>
        <w:t>1. документи за удостоверяване липсата на обстоятелствата по чл. 47, ал. 1 и на посочените в обявлението обстоятелства по чл. 47, ал. 2, издадени от компетентен орган, или</w:t>
      </w:r>
    </w:p>
    <w:p w:rsidR="006B26F2" w:rsidRPr="00D07D89" w:rsidRDefault="006B26F2" w:rsidP="006B26F2">
      <w:pPr>
        <w:spacing w:after="0" w:line="240" w:lineRule="auto"/>
        <w:jc w:val="both"/>
        <w:rPr>
          <w:rFonts w:ascii="Times New Roman" w:hAnsi="Times New Roman"/>
          <w:color w:val="000000"/>
          <w:sz w:val="24"/>
          <w:szCs w:val="24"/>
        </w:rPr>
      </w:pPr>
      <w:r w:rsidRPr="00D07D89">
        <w:rPr>
          <w:rFonts w:ascii="Times New Roman" w:hAnsi="Times New Roman"/>
          <w:color w:val="000000"/>
          <w:sz w:val="24"/>
          <w:szCs w:val="24"/>
        </w:rPr>
        <w:t xml:space="preserve">2. извлечение от съдебен регистър, или </w:t>
      </w:r>
    </w:p>
    <w:p w:rsidR="006B26F2" w:rsidRPr="00D07D89" w:rsidRDefault="006B26F2" w:rsidP="006B26F2">
      <w:pPr>
        <w:spacing w:after="0" w:line="240" w:lineRule="auto"/>
        <w:jc w:val="both"/>
        <w:rPr>
          <w:rFonts w:ascii="Times New Roman" w:hAnsi="Times New Roman"/>
          <w:color w:val="000000"/>
          <w:sz w:val="24"/>
          <w:szCs w:val="24"/>
        </w:rPr>
      </w:pPr>
      <w:r w:rsidRPr="00D07D89">
        <w:rPr>
          <w:rFonts w:ascii="Times New Roman" w:hAnsi="Times New Roman"/>
          <w:color w:val="000000"/>
          <w:sz w:val="24"/>
          <w:szCs w:val="24"/>
        </w:rPr>
        <w:t>3. еквивалентен документ на съдебен или административен орган от държавата, в която е установен.</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18.5 </w:t>
      </w:r>
      <w:r w:rsidRPr="00D07D89">
        <w:rPr>
          <w:rFonts w:ascii="Times New Roman" w:hAnsi="Times New Roman"/>
          <w:color w:val="000000"/>
          <w:sz w:val="24"/>
          <w:szCs w:val="24"/>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18.6 </w:t>
      </w:r>
      <w:r w:rsidRPr="00D07D89">
        <w:rPr>
          <w:rFonts w:ascii="Times New Roman" w:hAnsi="Times New Roman"/>
          <w:color w:val="000000"/>
          <w:sz w:val="24"/>
          <w:szCs w:val="24"/>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6B26F2" w:rsidRPr="00D07D89" w:rsidRDefault="006B26F2" w:rsidP="006B26F2">
      <w:pPr>
        <w:spacing w:after="0" w:line="240" w:lineRule="auto"/>
        <w:ind w:right="168" w:firstLine="708"/>
        <w:jc w:val="both"/>
        <w:rPr>
          <w:rFonts w:ascii="Times New Roman" w:hAnsi="Times New Roman"/>
          <w:sz w:val="24"/>
          <w:szCs w:val="24"/>
          <w:lang w:eastAsia="en-US"/>
        </w:rPr>
      </w:pPr>
      <w:r>
        <w:rPr>
          <w:rFonts w:ascii="Times New Roman" w:hAnsi="Times New Roman"/>
          <w:sz w:val="24"/>
          <w:szCs w:val="24"/>
          <w:lang w:eastAsia="en-US"/>
        </w:rPr>
        <w:t xml:space="preserve">18.7 </w:t>
      </w:r>
      <w:r w:rsidRPr="00D07D89">
        <w:rPr>
          <w:rFonts w:ascii="Times New Roman" w:hAnsi="Times New Roman"/>
          <w:sz w:val="24"/>
          <w:szCs w:val="24"/>
          <w:lang w:eastAsia="en-US"/>
        </w:rPr>
        <w:t>Страните по договор за обществена поръчка не могат да го изменят.</w:t>
      </w:r>
    </w:p>
    <w:p w:rsidR="006B26F2" w:rsidRPr="00D07D89" w:rsidRDefault="006B26F2" w:rsidP="006B26F2">
      <w:pPr>
        <w:spacing w:after="0" w:line="240" w:lineRule="auto"/>
        <w:ind w:right="168" w:firstLine="708"/>
        <w:jc w:val="both"/>
        <w:rPr>
          <w:rFonts w:ascii="Times New Roman" w:hAnsi="Times New Roman"/>
          <w:sz w:val="24"/>
          <w:szCs w:val="24"/>
          <w:lang w:eastAsia="en-US"/>
        </w:rPr>
      </w:pPr>
      <w:r>
        <w:rPr>
          <w:rFonts w:ascii="Times New Roman" w:hAnsi="Times New Roman"/>
          <w:sz w:val="24"/>
          <w:szCs w:val="24"/>
          <w:lang w:eastAsia="en-US"/>
        </w:rPr>
        <w:t xml:space="preserve">18.8 </w:t>
      </w:r>
      <w:r w:rsidRPr="00D07D89">
        <w:rPr>
          <w:rFonts w:ascii="Times New Roman" w:hAnsi="Times New Roman"/>
          <w:sz w:val="24"/>
          <w:szCs w:val="24"/>
          <w:lang w:eastAsia="en-US"/>
        </w:rPr>
        <w:t>Изменение на сключен договор за обществена поръчка се извършва с допълнително споразумение към него и се допуска по изключение:</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1. когато в резултат на непредвидени обстоятелства се налага:</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a) промяна в сроковете на договора,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б) частична замяна на дейности от предмета на поръчка за строителство или услуга, когато това е в интерес на Възложителя и не води до увеличаване стойността на договора,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lastRenderedPageBreak/>
        <w:t>в)</w:t>
      </w:r>
      <w:r w:rsidRPr="00D07D89">
        <w:rPr>
          <w:rFonts w:ascii="Verdana" w:hAnsi="Verdana"/>
          <w:sz w:val="24"/>
          <w:szCs w:val="24"/>
          <w:lang w:eastAsia="en-US"/>
        </w:rPr>
        <w:t xml:space="preserve"> </w:t>
      </w:r>
      <w:r w:rsidRPr="00D07D89">
        <w:rPr>
          <w:rFonts w:ascii="Times New Roman" w:hAnsi="Times New Roman"/>
          <w:sz w:val="24"/>
          <w:szCs w:val="24"/>
          <w:lang w:eastAsia="en-US"/>
        </w:rPr>
        <w:t>цялостна или частична замяна на стоки, включени в предмета на поръчка за доставка, включително на техни елементи, компоненти или части, когато това е в интерес на Възложителя, не води до увеличаване на стойността на договора и заменящите стоки съответстват на изискванията на техническите спецификации, като имат технически предимства и/или по-добри функционални характеристики в сравнение със заменяните стоки,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г)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3. когато се налага увеличение в цената поради приемането на нормативен акт - до размера, произтичащ като пряка и непосредствена последица от него,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4. при удължаване срока на договор за доставка или услуга с периодично или продължително изпълнение, в случай че едновременно са изпълнени следните условия:</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а) не по-късно от шест месеца преди изтичане на срока на договора Възложителят е открил процедура със същия предмет за последващ период, която не е завършила с избор на изпълнител;</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б) срокът на договора се удължава до избора на изпълнител, но не повече от шест месеца;</w:t>
      </w:r>
    </w:p>
    <w:p w:rsidR="006B26F2" w:rsidRDefault="006B26F2" w:rsidP="006B26F2">
      <w:pPr>
        <w:tabs>
          <w:tab w:val="left" w:pos="-1701"/>
        </w:tabs>
        <w:spacing w:after="0" w:line="240" w:lineRule="auto"/>
        <w:ind w:right="168"/>
        <w:jc w:val="both"/>
        <w:rPr>
          <w:rFonts w:ascii="Times New Roman" w:hAnsi="Times New Roman"/>
          <w:sz w:val="24"/>
          <w:szCs w:val="24"/>
          <w:lang w:eastAsia="en-US"/>
        </w:rPr>
      </w:pPr>
      <w:r w:rsidRPr="00D07D89">
        <w:rPr>
          <w:rFonts w:ascii="Times New Roman" w:hAnsi="Times New Roman"/>
          <w:sz w:val="24"/>
          <w:szCs w:val="24"/>
          <w:lang w:eastAsia="en-US"/>
        </w:rPr>
        <w:t>в) прекъсване в доставката или услугата би довело до съществени затруднения за Възложителя;</w:t>
      </w:r>
      <w:r>
        <w:rPr>
          <w:rFonts w:ascii="Times New Roman" w:hAnsi="Times New Roman"/>
          <w:sz w:val="24"/>
          <w:szCs w:val="24"/>
          <w:lang w:eastAsia="en-US"/>
        </w:rPr>
        <w:t xml:space="preserve"> или</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r>
        <w:rPr>
          <w:rFonts w:ascii="Times New Roman" w:hAnsi="Times New Roman"/>
          <w:sz w:val="24"/>
          <w:szCs w:val="24"/>
          <w:lang w:eastAsia="en-US"/>
        </w:rPr>
        <w:t>5. В други случаи, произтичащи от действащия към момента на извършване на изменението закон.</w:t>
      </w:r>
    </w:p>
    <w:p w:rsidR="006B26F2" w:rsidRPr="00D07D89" w:rsidRDefault="006B26F2" w:rsidP="006B26F2">
      <w:pPr>
        <w:tabs>
          <w:tab w:val="left" w:pos="-1701"/>
        </w:tabs>
        <w:spacing w:after="0" w:line="240" w:lineRule="auto"/>
        <w:ind w:right="168"/>
        <w:jc w:val="both"/>
        <w:rPr>
          <w:rFonts w:ascii="Times New Roman" w:hAnsi="Times New Roman"/>
          <w:sz w:val="24"/>
          <w:szCs w:val="24"/>
          <w:lang w:eastAsia="en-US"/>
        </w:rPr>
      </w:pPr>
    </w:p>
    <w:p w:rsidR="006B26F2" w:rsidRPr="00D07D89" w:rsidRDefault="006B26F2" w:rsidP="006B26F2">
      <w:pPr>
        <w:spacing w:after="0" w:line="240" w:lineRule="auto"/>
        <w:ind w:right="168" w:firstLine="708"/>
        <w:jc w:val="both"/>
        <w:rPr>
          <w:rFonts w:ascii="Times New Roman" w:hAnsi="Times New Roman"/>
          <w:sz w:val="24"/>
          <w:szCs w:val="24"/>
          <w:lang w:eastAsia="en-US"/>
        </w:rPr>
      </w:pPr>
      <w:r>
        <w:rPr>
          <w:rFonts w:ascii="Times New Roman" w:hAnsi="Times New Roman"/>
          <w:sz w:val="24"/>
          <w:szCs w:val="24"/>
          <w:lang w:eastAsia="en-US"/>
        </w:rPr>
        <w:t xml:space="preserve">18.9 </w:t>
      </w:r>
      <w:r w:rsidRPr="00D07D89">
        <w:rPr>
          <w:rFonts w:ascii="Times New Roman" w:hAnsi="Times New Roman"/>
          <w:sz w:val="24"/>
          <w:szCs w:val="24"/>
          <w:lang w:eastAsia="en-US"/>
        </w:rPr>
        <w:t>Договорът за възлагане се сключва с участника, определен за изпълнител не по-рано от изтичане на 14-дневен срок от уведомяванет</w:t>
      </w:r>
      <w:r>
        <w:rPr>
          <w:rFonts w:ascii="Times New Roman" w:hAnsi="Times New Roman"/>
          <w:sz w:val="24"/>
          <w:szCs w:val="24"/>
          <w:lang w:eastAsia="en-US"/>
        </w:rPr>
        <w:t>о</w:t>
      </w:r>
      <w:r w:rsidRPr="00D07D89">
        <w:rPr>
          <w:rFonts w:ascii="Times New Roman" w:hAnsi="Times New Roman"/>
          <w:sz w:val="24"/>
          <w:szCs w:val="24"/>
          <w:lang w:eastAsia="en-US"/>
        </w:rPr>
        <w:t xml:space="preserve"> на заинтересованите участници за решението за определяне на изпълнител. </w:t>
      </w:r>
    </w:p>
    <w:p w:rsidR="006B26F2" w:rsidRPr="00D07D89" w:rsidRDefault="006B26F2" w:rsidP="006B26F2">
      <w:pPr>
        <w:spacing w:after="0" w:line="240" w:lineRule="auto"/>
        <w:ind w:right="168" w:firstLine="708"/>
        <w:jc w:val="both"/>
        <w:rPr>
          <w:rFonts w:ascii="Times New Roman" w:hAnsi="Times New Roman"/>
          <w:b/>
          <w:sz w:val="24"/>
          <w:szCs w:val="24"/>
          <w:lang w:eastAsia="en-US"/>
        </w:rPr>
      </w:pPr>
      <w:r>
        <w:rPr>
          <w:rFonts w:ascii="Times New Roman" w:hAnsi="Times New Roman"/>
          <w:sz w:val="24"/>
          <w:szCs w:val="24"/>
          <w:lang w:eastAsia="en-US"/>
        </w:rPr>
        <w:t xml:space="preserve">18.10 </w:t>
      </w:r>
      <w:r w:rsidRPr="00D07D89">
        <w:rPr>
          <w:rFonts w:ascii="Times New Roman" w:hAnsi="Times New Roman"/>
          <w:sz w:val="24"/>
          <w:szCs w:val="24"/>
          <w:lang w:eastAsia="en-US"/>
        </w:rPr>
        <w:t>В случай че има обжалване, Възложителят сключва договора в едномесечен срок след влизане в сила на решението за определяне на и</w:t>
      </w:r>
      <w:r>
        <w:rPr>
          <w:rFonts w:ascii="Times New Roman" w:hAnsi="Times New Roman"/>
          <w:sz w:val="24"/>
          <w:szCs w:val="24"/>
          <w:lang w:eastAsia="en-US"/>
        </w:rPr>
        <w:t xml:space="preserve">зпълнител или на определението, </w:t>
      </w:r>
      <w:r w:rsidRPr="00D07D89">
        <w:rPr>
          <w:rFonts w:ascii="Times New Roman" w:hAnsi="Times New Roman"/>
          <w:sz w:val="24"/>
          <w:szCs w:val="24"/>
          <w:lang w:eastAsia="en-US"/>
        </w:rPr>
        <w:t>с което е допуснато предварително изпълнение на това решение, но не преди изтичането на 14-дневния срок по чл. 41, ал. 3 от ЗОП.</w:t>
      </w:r>
      <w:r w:rsidRPr="00D07D89">
        <w:rPr>
          <w:rFonts w:ascii="Times New Roman" w:hAnsi="Times New Roman"/>
          <w:b/>
          <w:sz w:val="24"/>
          <w:szCs w:val="24"/>
          <w:lang w:eastAsia="en-US"/>
        </w:rPr>
        <w:t xml:space="preserve"> </w:t>
      </w:r>
    </w:p>
    <w:p w:rsidR="006B26F2" w:rsidRPr="00D07D89" w:rsidRDefault="006B26F2" w:rsidP="006B26F2">
      <w:pPr>
        <w:spacing w:after="0" w:line="240" w:lineRule="auto"/>
        <w:ind w:right="168"/>
        <w:jc w:val="both"/>
        <w:rPr>
          <w:rFonts w:ascii="Times New Roman" w:hAnsi="Times New Roman"/>
          <w:b/>
          <w:sz w:val="24"/>
          <w:szCs w:val="24"/>
          <w:lang w:eastAsia="en-US"/>
        </w:rPr>
      </w:pP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18.11 </w:t>
      </w:r>
      <w:r w:rsidRPr="00D07D89">
        <w:rPr>
          <w:rFonts w:ascii="Times New Roman" w:hAnsi="Times New Roman"/>
          <w:color w:val="000000"/>
          <w:sz w:val="24"/>
          <w:szCs w:val="24"/>
        </w:rPr>
        <w:t>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случай Възложителят дължи на Изпълнителя обезщетение за претърпените вреди от прекратяването на договора в съответствие с уговореното в него.</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18.12 </w:t>
      </w:r>
      <w:r w:rsidRPr="00D07D89">
        <w:rPr>
          <w:rFonts w:ascii="Times New Roman" w:hAnsi="Times New Roman"/>
          <w:color w:val="000000"/>
          <w:sz w:val="24"/>
          <w:szCs w:val="24"/>
        </w:rPr>
        <w:t xml:space="preserve">Възложителят и Изпълнителят могат да прекратят договора за обществена поръчка при условия и по ред, определени с договора. </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18.13 </w:t>
      </w:r>
      <w:r w:rsidRPr="00D07D89">
        <w:rPr>
          <w:rFonts w:ascii="Times New Roman" w:hAnsi="Times New Roman"/>
          <w:color w:val="000000"/>
          <w:sz w:val="24"/>
          <w:szCs w:val="24"/>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hyperlink r:id="rId28" w:history="1">
        <w:r w:rsidRPr="00D07D89">
          <w:rPr>
            <w:rFonts w:ascii="Times New Roman" w:hAnsi="Times New Roman"/>
            <w:color w:val="000000"/>
            <w:sz w:val="24"/>
            <w:szCs w:val="24"/>
          </w:rPr>
          <w:t>чл. 47, ал. 1</w:t>
        </w:r>
      </w:hyperlink>
      <w:r w:rsidRPr="00D07D89">
        <w:rPr>
          <w:rFonts w:ascii="Times New Roman" w:hAnsi="Times New Roman"/>
          <w:color w:val="000000"/>
          <w:sz w:val="24"/>
          <w:szCs w:val="24"/>
        </w:rPr>
        <w:t xml:space="preserve"> и 5, посочените от Възложителя обстоятелства по </w:t>
      </w:r>
      <w:hyperlink r:id="rId29" w:history="1">
        <w:r w:rsidRPr="00D07D89">
          <w:rPr>
            <w:rFonts w:ascii="Times New Roman" w:hAnsi="Times New Roman"/>
            <w:color w:val="000000"/>
            <w:sz w:val="24"/>
            <w:szCs w:val="24"/>
          </w:rPr>
          <w:t>чл. 47, ал. 2</w:t>
        </w:r>
      </w:hyperlink>
      <w:r w:rsidRPr="00D07D89">
        <w:rPr>
          <w:rFonts w:ascii="Times New Roman" w:hAnsi="Times New Roman"/>
          <w:color w:val="000000"/>
          <w:sz w:val="24"/>
          <w:szCs w:val="24"/>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18.14 </w:t>
      </w:r>
      <w:r w:rsidRPr="00D07D89">
        <w:rPr>
          <w:rFonts w:ascii="Times New Roman" w:hAnsi="Times New Roman"/>
          <w:color w:val="000000"/>
          <w:sz w:val="24"/>
          <w:szCs w:val="24"/>
        </w:rPr>
        <w:t>При преобразуване на Изпълнителя, ако правоприемникът не отговаря на горепосочените условия, договорът за обществената поръчка се прекратява по право, като Изпълнителят, съответно правоприемникът, дължи обезщетение по общия исков ред.</w:t>
      </w:r>
    </w:p>
    <w:p w:rsidR="006B26F2" w:rsidRPr="00D07D89" w:rsidRDefault="006B26F2" w:rsidP="006B26F2">
      <w:pPr>
        <w:tabs>
          <w:tab w:val="left" w:pos="-1701"/>
        </w:tabs>
        <w:spacing w:after="0" w:line="240" w:lineRule="auto"/>
        <w:ind w:right="168"/>
        <w:rPr>
          <w:rFonts w:ascii="Times New Roman" w:hAnsi="Times New Roman"/>
          <w:b/>
          <w:sz w:val="24"/>
          <w:szCs w:val="24"/>
          <w:lang w:eastAsia="en-US"/>
        </w:rPr>
      </w:pPr>
    </w:p>
    <w:p w:rsidR="006B26F2" w:rsidRPr="00D07D89" w:rsidRDefault="006B26F2" w:rsidP="006B26F2">
      <w:pPr>
        <w:tabs>
          <w:tab w:val="left" w:pos="-1701"/>
        </w:tabs>
        <w:spacing w:after="0" w:line="240" w:lineRule="auto"/>
        <w:ind w:right="168"/>
        <w:jc w:val="both"/>
        <w:rPr>
          <w:rFonts w:ascii="Times New Roman" w:hAnsi="Times New Roman"/>
          <w:color w:val="000000"/>
          <w:sz w:val="24"/>
          <w:szCs w:val="24"/>
        </w:rPr>
      </w:pPr>
      <w:r>
        <w:rPr>
          <w:rFonts w:ascii="Times New Roman" w:hAnsi="Times New Roman"/>
          <w:b/>
          <w:sz w:val="24"/>
          <w:szCs w:val="24"/>
          <w:lang w:eastAsia="en-US"/>
        </w:rPr>
        <w:t xml:space="preserve">18.15 </w:t>
      </w:r>
      <w:r w:rsidRPr="00D07D89">
        <w:rPr>
          <w:rFonts w:ascii="Times New Roman" w:hAnsi="Times New Roman"/>
          <w:b/>
          <w:sz w:val="24"/>
          <w:szCs w:val="24"/>
          <w:lang w:eastAsia="en-US"/>
        </w:rPr>
        <w:t xml:space="preserve">Договор за подизпълнение. </w:t>
      </w:r>
      <w:bookmarkStart w:id="2" w:name="to_paragraph_id18616896"/>
      <w:bookmarkEnd w:id="2"/>
      <w:r w:rsidRPr="00D07D89">
        <w:rPr>
          <w:rFonts w:ascii="Times New Roman" w:hAnsi="Times New Roman"/>
          <w:color w:val="000000"/>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 Изпълнителите нямат право да:</w:t>
      </w:r>
    </w:p>
    <w:p w:rsidR="006B26F2" w:rsidRPr="00D07D89" w:rsidRDefault="006B26F2" w:rsidP="006B26F2">
      <w:pPr>
        <w:spacing w:after="0" w:line="240" w:lineRule="auto"/>
        <w:ind w:firstLine="990"/>
        <w:jc w:val="both"/>
        <w:rPr>
          <w:rFonts w:ascii="Times New Roman" w:hAnsi="Times New Roman"/>
          <w:color w:val="000000"/>
          <w:sz w:val="24"/>
          <w:szCs w:val="24"/>
        </w:rPr>
      </w:pPr>
      <w:r w:rsidRPr="00D07D89">
        <w:rPr>
          <w:rFonts w:ascii="Times New Roman" w:hAnsi="Times New Roman"/>
          <w:color w:val="000000"/>
          <w:sz w:val="24"/>
          <w:szCs w:val="24"/>
        </w:rPr>
        <w:t xml:space="preserve">1. сключват договор за подизпълнение с лице, за което е налице обстоятелство по </w:t>
      </w:r>
      <w:hyperlink r:id="rId30" w:history="1">
        <w:r w:rsidRPr="00D07D89">
          <w:rPr>
            <w:rFonts w:ascii="Times New Roman" w:hAnsi="Times New Roman"/>
            <w:color w:val="000000"/>
            <w:sz w:val="24"/>
            <w:szCs w:val="24"/>
          </w:rPr>
          <w:t>чл. 47, ал. 1 или ал. 5</w:t>
        </w:r>
      </w:hyperlink>
      <w:r w:rsidRPr="00D07D89">
        <w:rPr>
          <w:rFonts w:ascii="Times New Roman" w:hAnsi="Times New Roman"/>
          <w:color w:val="000000"/>
          <w:sz w:val="24"/>
          <w:szCs w:val="24"/>
        </w:rPr>
        <w:t xml:space="preserve"> от ЗОП;</w:t>
      </w:r>
    </w:p>
    <w:p w:rsidR="006B26F2" w:rsidRPr="00D07D89" w:rsidRDefault="006B26F2" w:rsidP="006B26F2">
      <w:pPr>
        <w:spacing w:after="0" w:line="240" w:lineRule="auto"/>
        <w:ind w:firstLine="990"/>
        <w:jc w:val="both"/>
        <w:rPr>
          <w:rFonts w:ascii="Times New Roman" w:hAnsi="Times New Roman"/>
          <w:color w:val="000000"/>
          <w:sz w:val="24"/>
          <w:szCs w:val="24"/>
        </w:rPr>
      </w:pPr>
      <w:r w:rsidRPr="00D07D89">
        <w:rPr>
          <w:rFonts w:ascii="Times New Roman" w:hAnsi="Times New Roman"/>
          <w:color w:val="000000"/>
          <w:sz w:val="24"/>
          <w:szCs w:val="24"/>
        </w:rPr>
        <w:t>2. възлагат изпълнението на една или повече от дейностите, включени в предмета на обществената поръчка, на лица, които не са подизпълнители;</w:t>
      </w:r>
    </w:p>
    <w:p w:rsidR="006B26F2" w:rsidRPr="00D07D89" w:rsidRDefault="006B26F2" w:rsidP="006B26F2">
      <w:pPr>
        <w:spacing w:after="0" w:line="240" w:lineRule="auto"/>
        <w:ind w:firstLine="990"/>
        <w:jc w:val="both"/>
        <w:rPr>
          <w:rFonts w:ascii="Times New Roman" w:hAnsi="Times New Roman"/>
          <w:color w:val="000000"/>
          <w:sz w:val="24"/>
          <w:szCs w:val="24"/>
        </w:rPr>
      </w:pPr>
      <w:r w:rsidRPr="00D07D89">
        <w:rPr>
          <w:rFonts w:ascii="Times New Roman" w:hAnsi="Times New Roman"/>
          <w:color w:val="000000"/>
          <w:sz w:val="24"/>
          <w:szCs w:val="24"/>
        </w:rPr>
        <w:t>3. заменят посочен в офертата подизпълнител, освен когато:</w:t>
      </w:r>
    </w:p>
    <w:p w:rsidR="006B26F2" w:rsidRPr="00D07D89" w:rsidRDefault="006B26F2" w:rsidP="006B26F2">
      <w:pPr>
        <w:spacing w:after="0" w:line="240" w:lineRule="auto"/>
        <w:ind w:firstLine="990"/>
        <w:jc w:val="both"/>
        <w:rPr>
          <w:rFonts w:ascii="Times New Roman" w:hAnsi="Times New Roman"/>
          <w:color w:val="000000"/>
          <w:sz w:val="24"/>
          <w:szCs w:val="24"/>
        </w:rPr>
      </w:pPr>
      <w:r w:rsidRPr="00D07D89">
        <w:rPr>
          <w:rFonts w:ascii="Times New Roman" w:hAnsi="Times New Roman"/>
          <w:color w:val="000000"/>
          <w:sz w:val="24"/>
          <w:szCs w:val="24"/>
        </w:rPr>
        <w:t>а) за предложения подизпълнител е налице или възникне обстоятелство по чл. 47, ал. 1 или ал.5 от ЗОП;</w:t>
      </w:r>
    </w:p>
    <w:p w:rsidR="006B26F2" w:rsidRPr="00D07D89" w:rsidRDefault="006B26F2" w:rsidP="006B26F2">
      <w:pPr>
        <w:spacing w:after="0" w:line="240" w:lineRule="auto"/>
        <w:ind w:firstLine="990"/>
        <w:jc w:val="both"/>
        <w:rPr>
          <w:rFonts w:ascii="Times New Roman" w:hAnsi="Times New Roman"/>
          <w:color w:val="000000"/>
          <w:sz w:val="24"/>
          <w:szCs w:val="24"/>
        </w:rPr>
      </w:pPr>
      <w:r w:rsidRPr="00D07D89">
        <w:rPr>
          <w:rFonts w:ascii="Times New Roman" w:hAnsi="Times New Roman"/>
          <w:color w:val="000000"/>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6B26F2" w:rsidRPr="00D07D89" w:rsidRDefault="006B26F2" w:rsidP="006B26F2">
      <w:pPr>
        <w:spacing w:after="0" w:line="240" w:lineRule="auto"/>
        <w:ind w:firstLine="990"/>
        <w:jc w:val="both"/>
        <w:rPr>
          <w:rFonts w:ascii="Times New Roman" w:hAnsi="Times New Roman"/>
          <w:color w:val="000000"/>
          <w:sz w:val="24"/>
          <w:szCs w:val="24"/>
        </w:rPr>
      </w:pPr>
      <w:r w:rsidRPr="00D07D89">
        <w:rPr>
          <w:rFonts w:ascii="Times New Roman" w:hAnsi="Times New Roman"/>
          <w:color w:val="000000"/>
          <w:sz w:val="24"/>
          <w:szCs w:val="24"/>
        </w:rPr>
        <w:t>в) договорът за подизпълнение е прекратен по вина на подизпълнителя, включително в случаите по чл. 45а, ал. 6 от ЗОП.</w:t>
      </w:r>
    </w:p>
    <w:p w:rsidR="006B26F2" w:rsidRPr="00D07D89" w:rsidRDefault="006B26F2" w:rsidP="006B26F2">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18.15.1 </w:t>
      </w:r>
      <w:r w:rsidRPr="00D07D89">
        <w:rPr>
          <w:rFonts w:ascii="Times New Roman" w:hAnsi="Times New Roman"/>
          <w:color w:val="000000"/>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 45а, ал. 2 от ЗОП.</w:t>
      </w:r>
    </w:p>
    <w:p w:rsidR="006B26F2" w:rsidRPr="00D07D89" w:rsidRDefault="006B26F2" w:rsidP="006B26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18.15.2 </w:t>
      </w:r>
      <w:r w:rsidRPr="00D07D89">
        <w:rPr>
          <w:rFonts w:ascii="Times New Roman" w:hAnsi="Times New Roman"/>
          <w:color w:val="000000"/>
          <w:sz w:val="24"/>
          <w:szCs w:val="24"/>
        </w:rPr>
        <w:t xml:space="preserve">Подизпълнителите нямат право да превъзлагат една или повече от дейностите, които са включени в предмета на договора за подизпълнение. </w:t>
      </w:r>
    </w:p>
    <w:p w:rsidR="006B26F2" w:rsidRPr="00D07D89" w:rsidRDefault="006B26F2" w:rsidP="006B26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18.15.3 </w:t>
      </w:r>
      <w:r w:rsidRPr="00D07D89">
        <w:rPr>
          <w:rFonts w:ascii="Times New Roman" w:hAnsi="Times New Roman"/>
          <w:color w:val="000000"/>
          <w:sz w:val="24"/>
          <w:szCs w:val="24"/>
        </w:rPr>
        <w:t>Изпълнителят е длъжен да прекрати договор за подизпълнение, ако по време на изпълнението му възникне обстоятелство по чл. 47, ал. 1 или ал. 5 от ЗОП, както и при нарушаване на забраната по чл. 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 45, ал. 1 – 5 от ЗОП.</w:t>
      </w:r>
    </w:p>
    <w:p w:rsidR="006B26F2" w:rsidRPr="00D07D89" w:rsidRDefault="006B26F2" w:rsidP="006B26F2">
      <w:pPr>
        <w:spacing w:after="0" w:line="75" w:lineRule="atLeast"/>
        <w:jc w:val="both"/>
        <w:rPr>
          <w:rFonts w:ascii="Times New Roman" w:hAnsi="Times New Roman"/>
          <w:vanish/>
          <w:sz w:val="24"/>
          <w:szCs w:val="24"/>
        </w:rPr>
      </w:pPr>
    </w:p>
    <w:p w:rsidR="006B26F2" w:rsidRPr="00D07D89" w:rsidRDefault="006B26F2" w:rsidP="006B26F2">
      <w:pPr>
        <w:shd w:val="clear" w:color="auto" w:fill="FFFFFF"/>
        <w:spacing w:after="0" w:line="75" w:lineRule="atLeast"/>
        <w:ind w:firstLine="709"/>
        <w:jc w:val="both"/>
        <w:rPr>
          <w:rFonts w:ascii="Times New Roman" w:hAnsi="Times New Roman"/>
          <w:color w:val="000000"/>
          <w:sz w:val="24"/>
          <w:szCs w:val="24"/>
        </w:rPr>
      </w:pPr>
      <w:bookmarkStart w:id="3" w:name="to_paragraph_id18616897"/>
      <w:bookmarkEnd w:id="3"/>
      <w:r>
        <w:rPr>
          <w:rFonts w:ascii="Times New Roman" w:hAnsi="Times New Roman"/>
          <w:color w:val="000000"/>
          <w:sz w:val="24"/>
          <w:szCs w:val="24"/>
        </w:rPr>
        <w:t xml:space="preserve">18.15.4 </w:t>
      </w:r>
      <w:r w:rsidRPr="00D07D89">
        <w:rPr>
          <w:rFonts w:ascii="Times New Roman" w:hAnsi="Times New Roman"/>
          <w:color w:val="000000"/>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6B26F2" w:rsidRPr="00D07D89" w:rsidRDefault="006B26F2" w:rsidP="006B26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18.15.5 </w:t>
      </w:r>
      <w:r w:rsidRPr="00D07D89">
        <w:rPr>
          <w:rFonts w:ascii="Times New Roman" w:hAnsi="Times New Roman"/>
          <w:color w:val="000000"/>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6B26F2" w:rsidRPr="00D07D89" w:rsidRDefault="006B26F2" w:rsidP="006B26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18.15.6 </w:t>
      </w:r>
      <w:r w:rsidRPr="00D07D89">
        <w:rPr>
          <w:rFonts w:ascii="Times New Roman" w:hAnsi="Times New Roman"/>
          <w:color w:val="000000"/>
          <w:sz w:val="24"/>
          <w:szCs w:val="24"/>
        </w:rPr>
        <w:t>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чл. 45б, ал. 1 от ЗОП.</w:t>
      </w:r>
    </w:p>
    <w:p w:rsidR="006B26F2" w:rsidRPr="00D07D89" w:rsidRDefault="006B26F2" w:rsidP="006B26F2">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18.15.7 </w:t>
      </w:r>
      <w:r w:rsidRPr="00D07D89">
        <w:rPr>
          <w:rFonts w:ascii="Times New Roman" w:hAnsi="Times New Roman"/>
          <w:color w:val="000000"/>
          <w:sz w:val="24"/>
          <w:szCs w:val="24"/>
        </w:rPr>
        <w:t>Ако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обществена поръчка, без да получи от Изпълнителя доказателства, че е заплатил на подизпълнителите всички работи, приети по реда на чл. 45б, ал. 1 от ЗОП.</w:t>
      </w:r>
    </w:p>
    <w:p w:rsidR="006B26F2" w:rsidRPr="004953CD" w:rsidRDefault="006B26F2" w:rsidP="006B26F2">
      <w:pPr>
        <w:widowControl w:val="0"/>
        <w:tabs>
          <w:tab w:val="left" w:pos="993"/>
        </w:tabs>
        <w:autoSpaceDE w:val="0"/>
        <w:autoSpaceDN w:val="0"/>
        <w:adjustRightInd w:val="0"/>
        <w:spacing w:after="0" w:line="240" w:lineRule="auto"/>
        <w:ind w:left="705"/>
        <w:jc w:val="both"/>
        <w:rPr>
          <w:rFonts w:ascii="Times New Roman" w:hAnsi="Times New Roman"/>
          <w:highlight w:val="yellow"/>
        </w:rPr>
      </w:pPr>
    </w:p>
    <w:bookmarkEnd w:id="1"/>
    <w:p w:rsidR="006B26F2" w:rsidRPr="004953CD" w:rsidRDefault="006B26F2" w:rsidP="006B26F2">
      <w:pPr>
        <w:widowControl w:val="0"/>
        <w:autoSpaceDE w:val="0"/>
        <w:autoSpaceDN w:val="0"/>
        <w:adjustRightInd w:val="0"/>
        <w:spacing w:after="0" w:line="240" w:lineRule="auto"/>
        <w:jc w:val="both"/>
        <w:rPr>
          <w:rFonts w:ascii="Times New Roman" w:hAnsi="Times New Roman"/>
          <w:b/>
          <w:bCs/>
          <w:sz w:val="24"/>
          <w:szCs w:val="24"/>
          <w:highlight w:val="yellow"/>
        </w:rPr>
      </w:pPr>
    </w:p>
    <w:p w:rsidR="006B26F2" w:rsidRPr="000E6858" w:rsidRDefault="006B26F2" w:rsidP="006B26F2">
      <w:pPr>
        <w:widowControl w:val="0"/>
        <w:autoSpaceDE w:val="0"/>
        <w:autoSpaceDN w:val="0"/>
        <w:adjustRightInd w:val="0"/>
        <w:spacing w:after="0" w:line="240" w:lineRule="auto"/>
        <w:jc w:val="center"/>
        <w:rPr>
          <w:rFonts w:ascii="Times New Roman" w:hAnsi="Times New Roman"/>
          <w:b/>
          <w:bCs/>
          <w:sz w:val="24"/>
          <w:szCs w:val="24"/>
          <w:lang w:val="x-none"/>
        </w:rPr>
      </w:pPr>
      <w:r w:rsidRPr="000E6858">
        <w:rPr>
          <w:rFonts w:ascii="Times New Roman" w:hAnsi="Times New Roman"/>
          <w:b/>
          <w:bCs/>
          <w:sz w:val="24"/>
          <w:szCs w:val="24"/>
          <w:lang w:val="x-none"/>
        </w:rPr>
        <w:t xml:space="preserve">Раздел </w:t>
      </w:r>
      <w:r w:rsidRPr="000E6858">
        <w:rPr>
          <w:rFonts w:ascii="Times New Roman" w:hAnsi="Times New Roman"/>
          <w:b/>
          <w:bCs/>
          <w:sz w:val="24"/>
          <w:szCs w:val="24"/>
        </w:rPr>
        <w:t>VІІ</w:t>
      </w:r>
      <w:r w:rsidRPr="000E6858">
        <w:rPr>
          <w:rFonts w:ascii="Times New Roman" w:hAnsi="Times New Roman"/>
          <w:b/>
          <w:bCs/>
          <w:sz w:val="24"/>
          <w:szCs w:val="24"/>
          <w:lang w:val="x-none"/>
        </w:rPr>
        <w:t>.</w:t>
      </w:r>
    </w:p>
    <w:p w:rsidR="006B26F2" w:rsidRPr="000E6858" w:rsidRDefault="006B26F2" w:rsidP="006B26F2">
      <w:pPr>
        <w:widowControl w:val="0"/>
        <w:autoSpaceDE w:val="0"/>
        <w:autoSpaceDN w:val="0"/>
        <w:adjustRightInd w:val="0"/>
        <w:spacing w:after="0" w:line="240" w:lineRule="auto"/>
        <w:jc w:val="center"/>
        <w:rPr>
          <w:rFonts w:ascii="Times New Roman" w:hAnsi="Times New Roman"/>
          <w:b/>
          <w:bCs/>
          <w:sz w:val="24"/>
          <w:szCs w:val="24"/>
        </w:rPr>
      </w:pPr>
      <w:r w:rsidRPr="000E6858">
        <w:rPr>
          <w:rFonts w:ascii="Times New Roman" w:hAnsi="Times New Roman"/>
          <w:b/>
          <w:bCs/>
          <w:sz w:val="24"/>
          <w:szCs w:val="24"/>
          <w:lang w:val="x-none"/>
        </w:rPr>
        <w:t xml:space="preserve">ДОПЪЛНИТЕЛНИ РАЗПОРЕДБИ </w:t>
      </w:r>
    </w:p>
    <w:p w:rsidR="006B26F2" w:rsidRPr="000E6858" w:rsidRDefault="006B26F2" w:rsidP="006B26F2">
      <w:pPr>
        <w:widowControl w:val="0"/>
        <w:autoSpaceDE w:val="0"/>
        <w:autoSpaceDN w:val="0"/>
        <w:adjustRightInd w:val="0"/>
        <w:spacing w:after="0" w:line="240" w:lineRule="auto"/>
        <w:jc w:val="both"/>
        <w:rPr>
          <w:rFonts w:ascii="Times New Roman" w:hAnsi="Times New Roman"/>
          <w:b/>
          <w:bCs/>
          <w:sz w:val="24"/>
          <w:szCs w:val="24"/>
          <w:lang w:val="x-none"/>
        </w:rPr>
      </w:pP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
          <w:bCs/>
          <w:sz w:val="24"/>
          <w:szCs w:val="24"/>
          <w:lang w:val="x-none"/>
        </w:rPr>
      </w:pPr>
      <w:r w:rsidRPr="000E6858">
        <w:rPr>
          <w:rFonts w:ascii="Times New Roman" w:hAnsi="Times New Roman"/>
          <w:b/>
          <w:bCs/>
          <w:sz w:val="24"/>
          <w:szCs w:val="24"/>
        </w:rPr>
        <w:t xml:space="preserve">19. </w:t>
      </w:r>
      <w:r w:rsidRPr="000E6858">
        <w:rPr>
          <w:rFonts w:ascii="Times New Roman" w:hAnsi="Times New Roman"/>
          <w:b/>
          <w:bCs/>
          <w:sz w:val="24"/>
          <w:szCs w:val="24"/>
          <w:lang w:val="x-none"/>
        </w:rPr>
        <w:t>Допълнителни разпоредби</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bCs/>
          <w:sz w:val="24"/>
          <w:szCs w:val="24"/>
        </w:rPr>
      </w:pP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E6858">
        <w:rPr>
          <w:rFonts w:ascii="Times New Roman" w:hAnsi="Times New Roman"/>
          <w:bCs/>
          <w:sz w:val="24"/>
          <w:szCs w:val="24"/>
        </w:rPr>
        <w:t>19</w:t>
      </w:r>
      <w:r w:rsidRPr="000E6858">
        <w:rPr>
          <w:rFonts w:ascii="Times New Roman" w:hAnsi="Times New Roman"/>
          <w:bCs/>
          <w:sz w:val="24"/>
          <w:szCs w:val="24"/>
          <w:lang w:val="x-none"/>
        </w:rPr>
        <w:t>.</w:t>
      </w:r>
      <w:r w:rsidRPr="000E6858">
        <w:rPr>
          <w:rFonts w:ascii="Times New Roman" w:hAnsi="Times New Roman"/>
          <w:bCs/>
          <w:sz w:val="24"/>
          <w:szCs w:val="24"/>
        </w:rPr>
        <w:t>1.</w:t>
      </w:r>
      <w:r w:rsidRPr="000E6858">
        <w:rPr>
          <w:rFonts w:ascii="Times New Roman" w:hAnsi="Times New Roman"/>
          <w:bCs/>
          <w:sz w:val="24"/>
          <w:szCs w:val="24"/>
          <w:lang w:val="x-none"/>
        </w:rPr>
        <w:t xml:space="preserve"> </w:t>
      </w:r>
      <w:r w:rsidRPr="000E6858">
        <w:rPr>
          <w:rFonts w:ascii="Times New Roman" w:hAnsi="Times New Roman"/>
          <w:sz w:val="24"/>
          <w:szCs w:val="24"/>
          <w:lang w:val="x-none"/>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Закона за обществените поръчки</w:t>
      </w:r>
      <w:r w:rsidRPr="000E6858">
        <w:rPr>
          <w:rFonts w:ascii="Times New Roman" w:hAnsi="Times New Roman"/>
          <w:sz w:val="24"/>
          <w:szCs w:val="24"/>
        </w:rPr>
        <w:t>, Правилника за прилагане на закона за обществените поръчки и д</w:t>
      </w:r>
      <w:r w:rsidRPr="000E6858">
        <w:rPr>
          <w:rFonts w:ascii="Times New Roman" w:hAnsi="Times New Roman"/>
          <w:sz w:val="24"/>
          <w:szCs w:val="24"/>
          <w:lang w:val="x-none"/>
        </w:rPr>
        <w:t xml:space="preserve">окументацията за участие в процедурата.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E6858">
        <w:rPr>
          <w:rFonts w:ascii="Times New Roman" w:hAnsi="Times New Roman"/>
          <w:bCs/>
          <w:sz w:val="24"/>
          <w:szCs w:val="24"/>
        </w:rPr>
        <w:t>19</w:t>
      </w:r>
      <w:r w:rsidRPr="000E6858">
        <w:rPr>
          <w:rFonts w:ascii="Times New Roman" w:hAnsi="Times New Roman"/>
          <w:bCs/>
          <w:sz w:val="24"/>
          <w:szCs w:val="24"/>
          <w:lang w:val="x-none"/>
        </w:rPr>
        <w:t>.</w:t>
      </w:r>
      <w:r w:rsidRPr="000E6858">
        <w:rPr>
          <w:rFonts w:ascii="Times New Roman" w:hAnsi="Times New Roman"/>
          <w:bCs/>
          <w:sz w:val="24"/>
          <w:szCs w:val="24"/>
        </w:rPr>
        <w:t>2.</w:t>
      </w:r>
      <w:r w:rsidRPr="000E6858">
        <w:rPr>
          <w:rFonts w:ascii="Times New Roman" w:hAnsi="Times New Roman"/>
          <w:sz w:val="24"/>
          <w:szCs w:val="24"/>
          <w:lang w:val="x-none"/>
        </w:rPr>
        <w:t xml:space="preserve"> В случай, че участниците в процедурата представят документи на език, различен от българския, и същите са представени и в превод на български език, при несъответствие в записите при различните езици, за валидни се считат записите на български език.</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E6858">
        <w:rPr>
          <w:rFonts w:ascii="Times New Roman" w:hAnsi="Times New Roman"/>
          <w:bCs/>
          <w:sz w:val="24"/>
          <w:szCs w:val="24"/>
        </w:rPr>
        <w:t xml:space="preserve">19.3. </w:t>
      </w:r>
      <w:r w:rsidRPr="000E6858">
        <w:rPr>
          <w:rFonts w:ascii="Times New Roman" w:hAnsi="Times New Roman"/>
          <w:sz w:val="24"/>
          <w:szCs w:val="24"/>
          <w:lang w:val="x-none"/>
        </w:rPr>
        <w:t>При противоречие в записите на отделните документи от документацията</w:t>
      </w:r>
      <w:r>
        <w:rPr>
          <w:rFonts w:ascii="Times New Roman" w:hAnsi="Times New Roman"/>
          <w:sz w:val="24"/>
          <w:szCs w:val="24"/>
        </w:rPr>
        <w:t>,</w:t>
      </w:r>
      <w:r w:rsidRPr="000E6858">
        <w:rPr>
          <w:rFonts w:ascii="Times New Roman" w:hAnsi="Times New Roman"/>
          <w:sz w:val="24"/>
          <w:szCs w:val="24"/>
          <w:lang w:val="x-none"/>
        </w:rPr>
        <w:t xml:space="preserve"> валидни са записите в документа с по-висок приоритет, като приоритетите на документите са в следната последователност:</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E6858">
        <w:rPr>
          <w:rFonts w:ascii="Times New Roman" w:hAnsi="Times New Roman"/>
          <w:bCs/>
          <w:sz w:val="24"/>
          <w:szCs w:val="24"/>
          <w:lang w:val="x-none"/>
        </w:rPr>
        <w:t>а)</w:t>
      </w:r>
      <w:r w:rsidRPr="000E6858">
        <w:rPr>
          <w:rFonts w:ascii="Times New Roman" w:hAnsi="Times New Roman"/>
          <w:sz w:val="24"/>
          <w:szCs w:val="24"/>
          <w:lang w:val="x-none"/>
        </w:rPr>
        <w:t xml:space="preserve"> Решение за откриване на откритата процедура; </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E6858">
        <w:rPr>
          <w:rFonts w:ascii="Times New Roman" w:hAnsi="Times New Roman"/>
          <w:bCs/>
          <w:sz w:val="24"/>
          <w:szCs w:val="24"/>
          <w:lang w:val="x-none"/>
        </w:rPr>
        <w:t>б)</w:t>
      </w:r>
      <w:r w:rsidRPr="000E6858">
        <w:rPr>
          <w:rFonts w:ascii="Times New Roman" w:hAnsi="Times New Roman"/>
          <w:sz w:val="24"/>
          <w:szCs w:val="24"/>
          <w:lang w:val="x-none"/>
        </w:rPr>
        <w:t xml:space="preserve"> Обявление за обществена поръчка;</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0E6858">
        <w:rPr>
          <w:rFonts w:ascii="Times New Roman" w:hAnsi="Times New Roman"/>
          <w:bCs/>
          <w:sz w:val="24"/>
          <w:szCs w:val="24"/>
          <w:lang w:val="x-none"/>
        </w:rPr>
        <w:t>в)</w:t>
      </w:r>
      <w:r w:rsidRPr="000E6858">
        <w:rPr>
          <w:rFonts w:ascii="Times New Roman" w:hAnsi="Times New Roman"/>
          <w:sz w:val="24"/>
          <w:szCs w:val="24"/>
          <w:lang w:val="x-none"/>
        </w:rPr>
        <w:t xml:space="preserve"> Указания към участниците в откритата процедура</w:t>
      </w:r>
      <w:r>
        <w:rPr>
          <w:rFonts w:ascii="Times New Roman" w:hAnsi="Times New Roman"/>
          <w:sz w:val="24"/>
          <w:szCs w:val="24"/>
        </w:rPr>
        <w:t xml:space="preserve"> и Техническата спецификация и приложенията към нея</w:t>
      </w:r>
      <w:r w:rsidRPr="000E6858">
        <w:rPr>
          <w:rFonts w:ascii="Times New Roman" w:hAnsi="Times New Roman"/>
          <w:sz w:val="24"/>
          <w:szCs w:val="24"/>
          <w:lang w:val="x-none"/>
        </w:rPr>
        <w:t>;</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Pr>
          <w:rFonts w:ascii="Times New Roman" w:hAnsi="Times New Roman"/>
          <w:sz w:val="24"/>
          <w:szCs w:val="24"/>
        </w:rPr>
        <w:t>г</w:t>
      </w:r>
      <w:r w:rsidRPr="000E6858">
        <w:rPr>
          <w:rFonts w:ascii="Times New Roman" w:hAnsi="Times New Roman"/>
          <w:sz w:val="24"/>
          <w:szCs w:val="24"/>
        </w:rPr>
        <w:t xml:space="preserve">) Проект на </w:t>
      </w:r>
      <w:r w:rsidRPr="000E6858">
        <w:rPr>
          <w:rFonts w:ascii="Times New Roman" w:hAnsi="Times New Roman"/>
          <w:sz w:val="24"/>
          <w:szCs w:val="24"/>
          <w:lang w:val="x-none"/>
        </w:rPr>
        <w:t>Договор;</w:t>
      </w:r>
    </w:p>
    <w:p w:rsidR="006B26F2" w:rsidRPr="000E6858" w:rsidRDefault="006B26F2" w:rsidP="006B26F2">
      <w:pPr>
        <w:widowControl w:val="0"/>
        <w:autoSpaceDE w:val="0"/>
        <w:autoSpaceDN w:val="0"/>
        <w:adjustRightInd w:val="0"/>
        <w:spacing w:after="0" w:line="240" w:lineRule="auto"/>
        <w:ind w:firstLine="708"/>
        <w:jc w:val="both"/>
        <w:rPr>
          <w:rFonts w:ascii="Times New Roman" w:hAnsi="Times New Roman"/>
          <w:sz w:val="24"/>
          <w:szCs w:val="24"/>
          <w:lang w:val="x-none"/>
        </w:rPr>
      </w:pPr>
      <w:r w:rsidRPr="000E6858">
        <w:rPr>
          <w:rFonts w:ascii="Times New Roman" w:hAnsi="Times New Roman"/>
          <w:bCs/>
          <w:sz w:val="24"/>
          <w:szCs w:val="24"/>
          <w:lang w:val="x-none"/>
        </w:rPr>
        <w:t>д)</w:t>
      </w:r>
      <w:r w:rsidRPr="000E6858">
        <w:rPr>
          <w:rFonts w:ascii="Times New Roman" w:hAnsi="Times New Roman"/>
          <w:sz w:val="24"/>
          <w:szCs w:val="24"/>
          <w:lang w:val="x-none"/>
        </w:rPr>
        <w:t xml:space="preserve"> </w:t>
      </w:r>
      <w:r>
        <w:rPr>
          <w:rFonts w:ascii="Times New Roman" w:hAnsi="Times New Roman"/>
          <w:sz w:val="24"/>
          <w:szCs w:val="24"/>
        </w:rPr>
        <w:t>О</w:t>
      </w:r>
      <w:r w:rsidRPr="000E6858">
        <w:rPr>
          <w:rFonts w:ascii="Times New Roman" w:hAnsi="Times New Roman"/>
          <w:sz w:val="24"/>
          <w:szCs w:val="24"/>
          <w:lang w:val="x-none"/>
        </w:rPr>
        <w:t xml:space="preserve">бразците. </w:t>
      </w:r>
    </w:p>
    <w:p w:rsidR="006B26F2" w:rsidRPr="00311AFE" w:rsidRDefault="006B26F2" w:rsidP="006B26F2">
      <w:pPr>
        <w:widowControl w:val="0"/>
        <w:autoSpaceDE w:val="0"/>
        <w:autoSpaceDN w:val="0"/>
        <w:adjustRightInd w:val="0"/>
        <w:spacing w:after="0" w:line="240" w:lineRule="auto"/>
        <w:ind w:firstLine="708"/>
        <w:jc w:val="both"/>
        <w:rPr>
          <w:rFonts w:ascii="Times New Roman" w:hAnsi="Times New Roman"/>
          <w:sz w:val="24"/>
          <w:szCs w:val="24"/>
        </w:rPr>
      </w:pPr>
      <w:r w:rsidRPr="000E6858">
        <w:rPr>
          <w:rFonts w:ascii="Times New Roman" w:hAnsi="Times New Roman"/>
          <w:sz w:val="24"/>
          <w:szCs w:val="24"/>
          <w:lang w:val="x-none"/>
        </w:rPr>
        <w:t>Документът с най-висок приоритет е посочен на първо място.</w:t>
      </w:r>
    </w:p>
    <w:p w:rsidR="006B26F2" w:rsidRPr="00311AFE" w:rsidRDefault="006B26F2" w:rsidP="006B26F2">
      <w:pPr>
        <w:widowControl w:val="0"/>
        <w:autoSpaceDE w:val="0"/>
        <w:autoSpaceDN w:val="0"/>
        <w:adjustRightInd w:val="0"/>
        <w:spacing w:after="0" w:line="240" w:lineRule="auto"/>
        <w:jc w:val="both"/>
        <w:rPr>
          <w:rFonts w:ascii="Times New Roman" w:hAnsi="Times New Roman"/>
          <w:sz w:val="24"/>
          <w:szCs w:val="24"/>
        </w:rPr>
      </w:pPr>
    </w:p>
    <w:p w:rsidR="00673DF0" w:rsidRDefault="00673DF0"/>
    <w:sectPr w:rsidR="00673DF0" w:rsidSect="001F6D44">
      <w:footerReference w:type="default" r:id="rId31"/>
      <w:pgSz w:w="11906" w:h="16838"/>
      <w:pgMar w:top="1417" w:right="991" w:bottom="1135" w:left="1417"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365C">
      <w:pPr>
        <w:spacing w:after="0" w:line="240" w:lineRule="auto"/>
      </w:pPr>
      <w:r>
        <w:separator/>
      </w:r>
    </w:p>
  </w:endnote>
  <w:endnote w:type="continuationSeparator" w:id="0">
    <w:p w:rsidR="00000000" w:rsidRDefault="0060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52" w:rsidRPr="00B16187" w:rsidRDefault="00A171F7" w:rsidP="00B16187">
    <w:pPr>
      <w:pStyle w:val="a9"/>
      <w:pBdr>
        <w:top w:val="single" w:sz="4" w:space="1" w:color="auto"/>
      </w:pBdr>
      <w:spacing w:after="0" w:line="240" w:lineRule="auto"/>
      <w:jc w:val="right"/>
      <w:rPr>
        <w:rFonts w:ascii="Times New Roman" w:hAnsi="Times New Roman"/>
      </w:rPr>
    </w:pPr>
    <w:r w:rsidRPr="00B16187">
      <w:rPr>
        <w:rFonts w:ascii="Times New Roman" w:hAnsi="Times New Roman"/>
      </w:rPr>
      <w:fldChar w:fldCharType="begin"/>
    </w:r>
    <w:r w:rsidRPr="00B16187">
      <w:rPr>
        <w:rFonts w:ascii="Times New Roman" w:hAnsi="Times New Roman"/>
      </w:rPr>
      <w:instrText>PAGE   \* MERGEFORMAT</w:instrText>
    </w:r>
    <w:r w:rsidRPr="00B16187">
      <w:rPr>
        <w:rFonts w:ascii="Times New Roman" w:hAnsi="Times New Roman"/>
      </w:rPr>
      <w:fldChar w:fldCharType="separate"/>
    </w:r>
    <w:r w:rsidR="0060365C">
      <w:rPr>
        <w:rFonts w:ascii="Times New Roman" w:hAnsi="Times New Roman"/>
        <w:noProof/>
      </w:rPr>
      <w:t>19</w:t>
    </w:r>
    <w:r w:rsidRPr="00B16187">
      <w:rPr>
        <w:rFonts w:ascii="Times New Roman" w:hAnsi="Times New Roman"/>
      </w:rPr>
      <w:fldChar w:fldCharType="end"/>
    </w:r>
  </w:p>
  <w:p w:rsidR="00C32C52" w:rsidRDefault="0060365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365C">
      <w:pPr>
        <w:spacing w:after="0" w:line="240" w:lineRule="auto"/>
      </w:pPr>
      <w:r>
        <w:separator/>
      </w:r>
    </w:p>
  </w:footnote>
  <w:footnote w:type="continuationSeparator" w:id="0">
    <w:p w:rsidR="00000000" w:rsidRDefault="006036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88B"/>
    <w:multiLevelType w:val="hybridMultilevel"/>
    <w:tmpl w:val="CDEA007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980"/>
        </w:tabs>
        <w:ind w:left="1980" w:hanging="360"/>
      </w:pPr>
      <w:rPr>
        <w:rFonts w:ascii="Courier New" w:hAnsi="Courier New" w:cs="Courier New" w:hint="default"/>
      </w:rPr>
    </w:lvl>
    <w:lvl w:ilvl="2" w:tplc="04020005" w:tentative="1">
      <w:start w:val="1"/>
      <w:numFmt w:val="bullet"/>
      <w:lvlText w:val=""/>
      <w:lvlJc w:val="left"/>
      <w:pPr>
        <w:tabs>
          <w:tab w:val="num" w:pos="2700"/>
        </w:tabs>
        <w:ind w:left="2700" w:hanging="360"/>
      </w:pPr>
      <w:rPr>
        <w:rFonts w:ascii="Wingdings" w:hAnsi="Wingdings" w:hint="default"/>
      </w:rPr>
    </w:lvl>
    <w:lvl w:ilvl="3" w:tplc="04020001" w:tentative="1">
      <w:start w:val="1"/>
      <w:numFmt w:val="bullet"/>
      <w:lvlText w:val=""/>
      <w:lvlJc w:val="left"/>
      <w:pPr>
        <w:tabs>
          <w:tab w:val="num" w:pos="3420"/>
        </w:tabs>
        <w:ind w:left="3420" w:hanging="360"/>
      </w:pPr>
      <w:rPr>
        <w:rFonts w:ascii="Symbol" w:hAnsi="Symbol" w:hint="default"/>
      </w:rPr>
    </w:lvl>
    <w:lvl w:ilvl="4" w:tplc="04020003" w:tentative="1">
      <w:start w:val="1"/>
      <w:numFmt w:val="bullet"/>
      <w:lvlText w:val="o"/>
      <w:lvlJc w:val="left"/>
      <w:pPr>
        <w:tabs>
          <w:tab w:val="num" w:pos="4140"/>
        </w:tabs>
        <w:ind w:left="4140" w:hanging="360"/>
      </w:pPr>
      <w:rPr>
        <w:rFonts w:ascii="Courier New" w:hAnsi="Courier New" w:cs="Courier New" w:hint="default"/>
      </w:rPr>
    </w:lvl>
    <w:lvl w:ilvl="5" w:tplc="04020005" w:tentative="1">
      <w:start w:val="1"/>
      <w:numFmt w:val="bullet"/>
      <w:lvlText w:val=""/>
      <w:lvlJc w:val="left"/>
      <w:pPr>
        <w:tabs>
          <w:tab w:val="num" w:pos="4860"/>
        </w:tabs>
        <w:ind w:left="4860" w:hanging="360"/>
      </w:pPr>
      <w:rPr>
        <w:rFonts w:ascii="Wingdings" w:hAnsi="Wingdings" w:hint="default"/>
      </w:rPr>
    </w:lvl>
    <w:lvl w:ilvl="6" w:tplc="04020001" w:tentative="1">
      <w:start w:val="1"/>
      <w:numFmt w:val="bullet"/>
      <w:lvlText w:val=""/>
      <w:lvlJc w:val="left"/>
      <w:pPr>
        <w:tabs>
          <w:tab w:val="num" w:pos="5580"/>
        </w:tabs>
        <w:ind w:left="5580" w:hanging="360"/>
      </w:pPr>
      <w:rPr>
        <w:rFonts w:ascii="Symbol" w:hAnsi="Symbol" w:hint="default"/>
      </w:rPr>
    </w:lvl>
    <w:lvl w:ilvl="7" w:tplc="04020003" w:tentative="1">
      <w:start w:val="1"/>
      <w:numFmt w:val="bullet"/>
      <w:lvlText w:val="o"/>
      <w:lvlJc w:val="left"/>
      <w:pPr>
        <w:tabs>
          <w:tab w:val="num" w:pos="6300"/>
        </w:tabs>
        <w:ind w:left="6300" w:hanging="360"/>
      </w:pPr>
      <w:rPr>
        <w:rFonts w:ascii="Courier New" w:hAnsi="Courier New" w:cs="Courier New" w:hint="default"/>
      </w:rPr>
    </w:lvl>
    <w:lvl w:ilvl="8" w:tplc="04020005" w:tentative="1">
      <w:start w:val="1"/>
      <w:numFmt w:val="bullet"/>
      <w:lvlText w:val=""/>
      <w:lvlJc w:val="left"/>
      <w:pPr>
        <w:tabs>
          <w:tab w:val="num" w:pos="7020"/>
        </w:tabs>
        <w:ind w:left="7020" w:hanging="360"/>
      </w:pPr>
      <w:rPr>
        <w:rFonts w:ascii="Wingdings" w:hAnsi="Wingdings" w:hint="default"/>
      </w:rPr>
    </w:lvl>
  </w:abstractNum>
  <w:abstractNum w:abstractNumId="1">
    <w:nsid w:val="04A42493"/>
    <w:multiLevelType w:val="hybridMultilevel"/>
    <w:tmpl w:val="E16221BC"/>
    <w:lvl w:ilvl="0" w:tplc="C9684BB6">
      <w:start w:val="18"/>
      <w:numFmt w:val="decimal"/>
      <w:lvlText w:val="%1."/>
      <w:lvlJc w:val="left"/>
      <w:pPr>
        <w:tabs>
          <w:tab w:val="num" w:pos="1350"/>
        </w:tabs>
        <w:ind w:left="1350" w:hanging="360"/>
      </w:pPr>
      <w:rPr>
        <w:rFonts w:hint="default"/>
      </w:rPr>
    </w:lvl>
    <w:lvl w:ilvl="1" w:tplc="04020019" w:tentative="1">
      <w:start w:val="1"/>
      <w:numFmt w:val="lowerLetter"/>
      <w:lvlText w:val="%2."/>
      <w:lvlJc w:val="left"/>
      <w:pPr>
        <w:tabs>
          <w:tab w:val="num" w:pos="2070"/>
        </w:tabs>
        <w:ind w:left="2070" w:hanging="360"/>
      </w:pPr>
    </w:lvl>
    <w:lvl w:ilvl="2" w:tplc="0402001B" w:tentative="1">
      <w:start w:val="1"/>
      <w:numFmt w:val="lowerRoman"/>
      <w:lvlText w:val="%3."/>
      <w:lvlJc w:val="right"/>
      <w:pPr>
        <w:tabs>
          <w:tab w:val="num" w:pos="2790"/>
        </w:tabs>
        <w:ind w:left="2790" w:hanging="180"/>
      </w:pPr>
    </w:lvl>
    <w:lvl w:ilvl="3" w:tplc="0402000F" w:tentative="1">
      <w:start w:val="1"/>
      <w:numFmt w:val="decimal"/>
      <w:lvlText w:val="%4."/>
      <w:lvlJc w:val="left"/>
      <w:pPr>
        <w:tabs>
          <w:tab w:val="num" w:pos="3510"/>
        </w:tabs>
        <w:ind w:left="3510" w:hanging="360"/>
      </w:pPr>
    </w:lvl>
    <w:lvl w:ilvl="4" w:tplc="04020019" w:tentative="1">
      <w:start w:val="1"/>
      <w:numFmt w:val="lowerLetter"/>
      <w:lvlText w:val="%5."/>
      <w:lvlJc w:val="left"/>
      <w:pPr>
        <w:tabs>
          <w:tab w:val="num" w:pos="4230"/>
        </w:tabs>
        <w:ind w:left="4230" w:hanging="360"/>
      </w:pPr>
    </w:lvl>
    <w:lvl w:ilvl="5" w:tplc="0402001B" w:tentative="1">
      <w:start w:val="1"/>
      <w:numFmt w:val="lowerRoman"/>
      <w:lvlText w:val="%6."/>
      <w:lvlJc w:val="right"/>
      <w:pPr>
        <w:tabs>
          <w:tab w:val="num" w:pos="4950"/>
        </w:tabs>
        <w:ind w:left="4950" w:hanging="180"/>
      </w:pPr>
    </w:lvl>
    <w:lvl w:ilvl="6" w:tplc="0402000F" w:tentative="1">
      <w:start w:val="1"/>
      <w:numFmt w:val="decimal"/>
      <w:lvlText w:val="%7."/>
      <w:lvlJc w:val="left"/>
      <w:pPr>
        <w:tabs>
          <w:tab w:val="num" w:pos="5670"/>
        </w:tabs>
        <w:ind w:left="5670" w:hanging="360"/>
      </w:pPr>
    </w:lvl>
    <w:lvl w:ilvl="7" w:tplc="04020019" w:tentative="1">
      <w:start w:val="1"/>
      <w:numFmt w:val="lowerLetter"/>
      <w:lvlText w:val="%8."/>
      <w:lvlJc w:val="left"/>
      <w:pPr>
        <w:tabs>
          <w:tab w:val="num" w:pos="6390"/>
        </w:tabs>
        <w:ind w:left="6390" w:hanging="360"/>
      </w:pPr>
    </w:lvl>
    <w:lvl w:ilvl="8" w:tplc="0402001B" w:tentative="1">
      <w:start w:val="1"/>
      <w:numFmt w:val="lowerRoman"/>
      <w:lvlText w:val="%9."/>
      <w:lvlJc w:val="right"/>
      <w:pPr>
        <w:tabs>
          <w:tab w:val="num" w:pos="7110"/>
        </w:tabs>
        <w:ind w:left="7110" w:hanging="180"/>
      </w:pPr>
    </w:lvl>
  </w:abstractNum>
  <w:abstractNum w:abstractNumId="2">
    <w:nsid w:val="04BD04C1"/>
    <w:multiLevelType w:val="hybridMultilevel"/>
    <w:tmpl w:val="E2DCB1DE"/>
    <w:lvl w:ilvl="0" w:tplc="2592DBF6">
      <w:start w:val="1"/>
      <w:numFmt w:val="decimal"/>
      <w:lvlText w:val="%1."/>
      <w:lvlJc w:val="left"/>
      <w:pPr>
        <w:ind w:left="1065" w:hanging="360"/>
      </w:pPr>
      <w:rPr>
        <w:rFonts w:ascii="Arial" w:hAnsi="Arial" w:cs="Arial" w:hint="default"/>
        <w:b/>
        <w:sz w:val="24"/>
        <w:szCs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05A370F4"/>
    <w:multiLevelType w:val="hybridMultilevel"/>
    <w:tmpl w:val="08F86C04"/>
    <w:lvl w:ilvl="0" w:tplc="04020003">
      <w:start w:val="1"/>
      <w:numFmt w:val="bullet"/>
      <w:lvlText w:val="o"/>
      <w:lvlJc w:val="left"/>
      <w:pPr>
        <w:tabs>
          <w:tab w:val="num" w:pos="720"/>
        </w:tabs>
        <w:ind w:left="720" w:hanging="360"/>
      </w:pPr>
      <w:rPr>
        <w:rFonts w:ascii="Courier New" w:hAnsi="Courier New" w:cs="Courier New" w:hint="default"/>
      </w:rPr>
    </w:lvl>
    <w:lvl w:ilvl="1" w:tplc="92B8036E">
      <w:start w:val="1"/>
      <w:numFmt w:val="bullet"/>
      <w:lvlText w:val=""/>
      <w:lvlJc w:val="left"/>
      <w:pPr>
        <w:tabs>
          <w:tab w:val="num" w:pos="1440"/>
        </w:tabs>
        <w:ind w:left="1440" w:hanging="360"/>
      </w:pPr>
      <w:rPr>
        <w:rFonts w:ascii="Wingdings" w:hAnsi="Wingdings" w:hint="default"/>
      </w:rPr>
    </w:lvl>
    <w:lvl w:ilvl="2" w:tplc="0402001B" w:tentative="1">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061323FB"/>
    <w:multiLevelType w:val="hybridMultilevel"/>
    <w:tmpl w:val="E2DCB1DE"/>
    <w:lvl w:ilvl="0" w:tplc="2592DBF6">
      <w:start w:val="1"/>
      <w:numFmt w:val="decimal"/>
      <w:lvlText w:val="%1."/>
      <w:lvlJc w:val="left"/>
      <w:pPr>
        <w:ind w:left="1065" w:hanging="360"/>
      </w:pPr>
      <w:rPr>
        <w:rFonts w:ascii="Arial" w:hAnsi="Arial" w:cs="Arial" w:hint="default"/>
        <w:b/>
        <w:sz w:val="24"/>
        <w:szCs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5">
    <w:nsid w:val="06A93EBE"/>
    <w:multiLevelType w:val="multilevel"/>
    <w:tmpl w:val="A3FC80D6"/>
    <w:lvl w:ilvl="0">
      <w:start w:val="3"/>
      <w:numFmt w:val="decimal"/>
      <w:lvlText w:val="%1."/>
      <w:lvlJc w:val="left"/>
      <w:pPr>
        <w:ind w:left="1065" w:hanging="360"/>
      </w:pPr>
      <w:rPr>
        <w:rFonts w:hint="default"/>
        <w:b/>
      </w:rPr>
    </w:lvl>
    <w:lvl w:ilvl="1">
      <w:start w:val="3"/>
      <w:numFmt w:val="decimal"/>
      <w:isLgl/>
      <w:lvlText w:val="%1.%2."/>
      <w:lvlJc w:val="left"/>
      <w:pPr>
        <w:ind w:left="1908" w:hanging="1200"/>
      </w:pPr>
      <w:rPr>
        <w:rFonts w:hint="default"/>
        <w:b/>
      </w:rPr>
    </w:lvl>
    <w:lvl w:ilvl="2">
      <w:start w:val="1"/>
      <w:numFmt w:val="decimal"/>
      <w:isLgl/>
      <w:lvlText w:val="%1.%2.%3."/>
      <w:lvlJc w:val="left"/>
      <w:pPr>
        <w:ind w:left="1911" w:hanging="1200"/>
      </w:pPr>
      <w:rPr>
        <w:rFonts w:hint="default"/>
        <w:b/>
      </w:rPr>
    </w:lvl>
    <w:lvl w:ilvl="3">
      <w:start w:val="1"/>
      <w:numFmt w:val="decimal"/>
      <w:isLgl/>
      <w:lvlText w:val="%1.%2.%3.%4."/>
      <w:lvlJc w:val="left"/>
      <w:pPr>
        <w:ind w:left="1914" w:hanging="1200"/>
      </w:pPr>
      <w:rPr>
        <w:rFonts w:hint="default"/>
        <w:b/>
      </w:rPr>
    </w:lvl>
    <w:lvl w:ilvl="4">
      <w:start w:val="1"/>
      <w:numFmt w:val="decimal"/>
      <w:isLgl/>
      <w:lvlText w:val="%1.%2.%3.%4.%5."/>
      <w:lvlJc w:val="left"/>
      <w:pPr>
        <w:ind w:left="1917" w:hanging="120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3" w:hanging="1440"/>
      </w:pPr>
      <w:rPr>
        <w:rFonts w:hint="default"/>
        <w:b/>
      </w:rPr>
    </w:lvl>
    <w:lvl w:ilvl="7">
      <w:start w:val="1"/>
      <w:numFmt w:val="decimal"/>
      <w:isLgl/>
      <w:lvlText w:val="%1.%2.%3.%4.%5.%6.%7.%8."/>
      <w:lvlJc w:val="left"/>
      <w:pPr>
        <w:ind w:left="2526" w:hanging="1800"/>
      </w:pPr>
      <w:rPr>
        <w:rFonts w:hint="default"/>
        <w:b/>
      </w:rPr>
    </w:lvl>
    <w:lvl w:ilvl="8">
      <w:start w:val="1"/>
      <w:numFmt w:val="decimal"/>
      <w:isLgl/>
      <w:lvlText w:val="%1.%2.%3.%4.%5.%6.%7.%8.%9."/>
      <w:lvlJc w:val="left"/>
      <w:pPr>
        <w:ind w:left="2889" w:hanging="2160"/>
      </w:pPr>
      <w:rPr>
        <w:rFonts w:hint="default"/>
        <w:b/>
      </w:rPr>
    </w:lvl>
  </w:abstractNum>
  <w:abstractNum w:abstractNumId="6">
    <w:nsid w:val="07421C0A"/>
    <w:multiLevelType w:val="hybridMultilevel"/>
    <w:tmpl w:val="E2DCB1DE"/>
    <w:lvl w:ilvl="0" w:tplc="2592DBF6">
      <w:start w:val="1"/>
      <w:numFmt w:val="decimal"/>
      <w:lvlText w:val="%1."/>
      <w:lvlJc w:val="left"/>
      <w:pPr>
        <w:ind w:left="1065" w:hanging="360"/>
      </w:pPr>
      <w:rPr>
        <w:rFonts w:ascii="Arial" w:hAnsi="Arial" w:cs="Arial" w:hint="default"/>
        <w:b/>
        <w:sz w:val="24"/>
        <w:szCs w:val="24"/>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08C92C9D"/>
    <w:multiLevelType w:val="hybridMultilevel"/>
    <w:tmpl w:val="62140F62"/>
    <w:lvl w:ilvl="0" w:tplc="0402000F">
      <w:start w:val="1"/>
      <w:numFmt w:val="decimal"/>
      <w:lvlText w:val="%1."/>
      <w:lvlJc w:val="left"/>
      <w:pPr>
        <w:ind w:left="1778" w:hanging="360"/>
      </w:pPr>
      <w:rPr>
        <w:rFonts w:cs="Times New Roman" w:hint="default"/>
      </w:rPr>
    </w:lvl>
    <w:lvl w:ilvl="1" w:tplc="04020019" w:tentative="1">
      <w:start w:val="1"/>
      <w:numFmt w:val="lowerLetter"/>
      <w:lvlText w:val="%2."/>
      <w:lvlJc w:val="left"/>
      <w:pPr>
        <w:ind w:left="2498" w:hanging="360"/>
      </w:pPr>
      <w:rPr>
        <w:rFonts w:cs="Times New Roman"/>
      </w:rPr>
    </w:lvl>
    <w:lvl w:ilvl="2" w:tplc="0402001B" w:tentative="1">
      <w:start w:val="1"/>
      <w:numFmt w:val="lowerRoman"/>
      <w:lvlText w:val="%3."/>
      <w:lvlJc w:val="right"/>
      <w:pPr>
        <w:ind w:left="3218" w:hanging="180"/>
      </w:pPr>
      <w:rPr>
        <w:rFonts w:cs="Times New Roman"/>
      </w:rPr>
    </w:lvl>
    <w:lvl w:ilvl="3" w:tplc="0402000F" w:tentative="1">
      <w:start w:val="1"/>
      <w:numFmt w:val="decimal"/>
      <w:lvlText w:val="%4."/>
      <w:lvlJc w:val="left"/>
      <w:pPr>
        <w:ind w:left="3938" w:hanging="360"/>
      </w:pPr>
      <w:rPr>
        <w:rFonts w:cs="Times New Roman"/>
      </w:rPr>
    </w:lvl>
    <w:lvl w:ilvl="4" w:tplc="04020019" w:tentative="1">
      <w:start w:val="1"/>
      <w:numFmt w:val="lowerLetter"/>
      <w:lvlText w:val="%5."/>
      <w:lvlJc w:val="left"/>
      <w:pPr>
        <w:ind w:left="4658" w:hanging="360"/>
      </w:pPr>
      <w:rPr>
        <w:rFonts w:cs="Times New Roman"/>
      </w:rPr>
    </w:lvl>
    <w:lvl w:ilvl="5" w:tplc="0402001B" w:tentative="1">
      <w:start w:val="1"/>
      <w:numFmt w:val="lowerRoman"/>
      <w:lvlText w:val="%6."/>
      <w:lvlJc w:val="right"/>
      <w:pPr>
        <w:ind w:left="5378" w:hanging="180"/>
      </w:pPr>
      <w:rPr>
        <w:rFonts w:cs="Times New Roman"/>
      </w:rPr>
    </w:lvl>
    <w:lvl w:ilvl="6" w:tplc="0402000F" w:tentative="1">
      <w:start w:val="1"/>
      <w:numFmt w:val="decimal"/>
      <w:lvlText w:val="%7."/>
      <w:lvlJc w:val="left"/>
      <w:pPr>
        <w:ind w:left="6098" w:hanging="360"/>
      </w:pPr>
      <w:rPr>
        <w:rFonts w:cs="Times New Roman"/>
      </w:rPr>
    </w:lvl>
    <w:lvl w:ilvl="7" w:tplc="04020019" w:tentative="1">
      <w:start w:val="1"/>
      <w:numFmt w:val="lowerLetter"/>
      <w:lvlText w:val="%8."/>
      <w:lvlJc w:val="left"/>
      <w:pPr>
        <w:ind w:left="6818" w:hanging="360"/>
      </w:pPr>
      <w:rPr>
        <w:rFonts w:cs="Times New Roman"/>
      </w:rPr>
    </w:lvl>
    <w:lvl w:ilvl="8" w:tplc="0402001B" w:tentative="1">
      <w:start w:val="1"/>
      <w:numFmt w:val="lowerRoman"/>
      <w:lvlText w:val="%9."/>
      <w:lvlJc w:val="right"/>
      <w:pPr>
        <w:ind w:left="7538" w:hanging="180"/>
      </w:pPr>
      <w:rPr>
        <w:rFonts w:cs="Times New Roman"/>
      </w:rPr>
    </w:lvl>
  </w:abstractNum>
  <w:abstractNum w:abstractNumId="8">
    <w:nsid w:val="0BD4F049"/>
    <w:multiLevelType w:val="singleLevel"/>
    <w:tmpl w:val="3EBB5274"/>
    <w:lvl w:ilvl="0">
      <w:numFmt w:val="bullet"/>
      <w:lvlText w:val="·"/>
      <w:lvlJc w:val="left"/>
      <w:pPr>
        <w:tabs>
          <w:tab w:val="num" w:pos="720"/>
        </w:tabs>
        <w:ind w:left="720" w:hanging="360"/>
      </w:pPr>
      <w:rPr>
        <w:rFonts w:ascii="Symbol" w:hAnsi="Symbol" w:cs="Symbol"/>
        <w:sz w:val="24"/>
        <w:szCs w:val="24"/>
      </w:rPr>
    </w:lvl>
  </w:abstractNum>
  <w:abstractNum w:abstractNumId="9">
    <w:nsid w:val="0FC35B66"/>
    <w:multiLevelType w:val="hybridMultilevel"/>
    <w:tmpl w:val="7A323FE4"/>
    <w:lvl w:ilvl="0" w:tplc="A96E639A">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121B4B27"/>
    <w:multiLevelType w:val="hybridMultilevel"/>
    <w:tmpl w:val="8B42ECB4"/>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32D5F2A"/>
    <w:multiLevelType w:val="hybridMultilevel"/>
    <w:tmpl w:val="53A2CF84"/>
    <w:lvl w:ilvl="0" w:tplc="0402000B">
      <w:start w:val="5"/>
      <w:numFmt w:val="decimal"/>
      <w:lvlText w:val="%1."/>
      <w:lvlJc w:val="left"/>
      <w:pPr>
        <w:tabs>
          <w:tab w:val="num" w:pos="717"/>
        </w:tabs>
        <w:ind w:left="717" w:hanging="360"/>
      </w:pPr>
      <w:rPr>
        <w:rFonts w:cs="Times New Roman" w:hint="default"/>
      </w:rPr>
    </w:lvl>
    <w:lvl w:ilvl="1" w:tplc="04020003" w:tentative="1">
      <w:start w:val="1"/>
      <w:numFmt w:val="lowerLetter"/>
      <w:lvlText w:val="%2."/>
      <w:lvlJc w:val="left"/>
      <w:pPr>
        <w:tabs>
          <w:tab w:val="num" w:pos="1437"/>
        </w:tabs>
        <w:ind w:left="1437" w:hanging="360"/>
      </w:pPr>
      <w:rPr>
        <w:rFonts w:cs="Times New Roman"/>
      </w:rPr>
    </w:lvl>
    <w:lvl w:ilvl="2" w:tplc="04020005" w:tentative="1">
      <w:start w:val="1"/>
      <w:numFmt w:val="lowerRoman"/>
      <w:lvlText w:val="%3."/>
      <w:lvlJc w:val="right"/>
      <w:pPr>
        <w:tabs>
          <w:tab w:val="num" w:pos="2157"/>
        </w:tabs>
        <w:ind w:left="2157" w:hanging="180"/>
      </w:pPr>
      <w:rPr>
        <w:rFonts w:cs="Times New Roman"/>
      </w:rPr>
    </w:lvl>
    <w:lvl w:ilvl="3" w:tplc="04020001" w:tentative="1">
      <w:start w:val="1"/>
      <w:numFmt w:val="decimal"/>
      <w:lvlText w:val="%4."/>
      <w:lvlJc w:val="left"/>
      <w:pPr>
        <w:tabs>
          <w:tab w:val="num" w:pos="2877"/>
        </w:tabs>
        <w:ind w:left="2877" w:hanging="360"/>
      </w:pPr>
      <w:rPr>
        <w:rFonts w:cs="Times New Roman"/>
      </w:rPr>
    </w:lvl>
    <w:lvl w:ilvl="4" w:tplc="04020003" w:tentative="1">
      <w:start w:val="1"/>
      <w:numFmt w:val="lowerLetter"/>
      <w:lvlText w:val="%5."/>
      <w:lvlJc w:val="left"/>
      <w:pPr>
        <w:tabs>
          <w:tab w:val="num" w:pos="3597"/>
        </w:tabs>
        <w:ind w:left="3597" w:hanging="360"/>
      </w:pPr>
      <w:rPr>
        <w:rFonts w:cs="Times New Roman"/>
      </w:rPr>
    </w:lvl>
    <w:lvl w:ilvl="5" w:tplc="04020005" w:tentative="1">
      <w:start w:val="1"/>
      <w:numFmt w:val="lowerRoman"/>
      <w:lvlText w:val="%6."/>
      <w:lvlJc w:val="right"/>
      <w:pPr>
        <w:tabs>
          <w:tab w:val="num" w:pos="4317"/>
        </w:tabs>
        <w:ind w:left="4317" w:hanging="180"/>
      </w:pPr>
      <w:rPr>
        <w:rFonts w:cs="Times New Roman"/>
      </w:rPr>
    </w:lvl>
    <w:lvl w:ilvl="6" w:tplc="04020001" w:tentative="1">
      <w:start w:val="1"/>
      <w:numFmt w:val="decimal"/>
      <w:lvlText w:val="%7."/>
      <w:lvlJc w:val="left"/>
      <w:pPr>
        <w:tabs>
          <w:tab w:val="num" w:pos="5037"/>
        </w:tabs>
        <w:ind w:left="5037" w:hanging="360"/>
      </w:pPr>
      <w:rPr>
        <w:rFonts w:cs="Times New Roman"/>
      </w:rPr>
    </w:lvl>
    <w:lvl w:ilvl="7" w:tplc="04020003" w:tentative="1">
      <w:start w:val="1"/>
      <w:numFmt w:val="lowerLetter"/>
      <w:lvlText w:val="%8."/>
      <w:lvlJc w:val="left"/>
      <w:pPr>
        <w:tabs>
          <w:tab w:val="num" w:pos="5757"/>
        </w:tabs>
        <w:ind w:left="5757" w:hanging="360"/>
      </w:pPr>
      <w:rPr>
        <w:rFonts w:cs="Times New Roman"/>
      </w:rPr>
    </w:lvl>
    <w:lvl w:ilvl="8" w:tplc="04020005" w:tentative="1">
      <w:start w:val="1"/>
      <w:numFmt w:val="lowerRoman"/>
      <w:lvlText w:val="%9."/>
      <w:lvlJc w:val="right"/>
      <w:pPr>
        <w:tabs>
          <w:tab w:val="num" w:pos="6477"/>
        </w:tabs>
        <w:ind w:left="6477" w:hanging="180"/>
      </w:pPr>
      <w:rPr>
        <w:rFonts w:cs="Times New Roman"/>
      </w:rPr>
    </w:lvl>
  </w:abstractNum>
  <w:abstractNum w:abstractNumId="12">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3">
    <w:nsid w:val="14E0165F"/>
    <w:multiLevelType w:val="hybridMultilevel"/>
    <w:tmpl w:val="03785B06"/>
    <w:lvl w:ilvl="0" w:tplc="0402000D">
      <w:start w:val="1"/>
      <w:numFmt w:val="bullet"/>
      <w:lvlText w:val=""/>
      <w:lvlJc w:val="left"/>
      <w:pPr>
        <w:ind w:left="1428" w:hanging="360"/>
      </w:pPr>
      <w:rPr>
        <w:rFonts w:ascii="Wingdings" w:hAnsi="Wingdings" w:hint="default"/>
      </w:rPr>
    </w:lvl>
    <w:lvl w:ilvl="1" w:tplc="0402000F">
      <w:start w:val="1"/>
      <w:numFmt w:val="decimal"/>
      <w:lvlText w:val="%2."/>
      <w:lvlJc w:val="left"/>
      <w:pPr>
        <w:tabs>
          <w:tab w:val="num" w:pos="2148"/>
        </w:tabs>
        <w:ind w:left="2148" w:hanging="360"/>
      </w:pPr>
      <w:rPr>
        <w:rFonts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4">
    <w:nsid w:val="17D0291B"/>
    <w:multiLevelType w:val="multilevel"/>
    <w:tmpl w:val="0A769358"/>
    <w:lvl w:ilvl="0">
      <w:start w:val="5"/>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1C5AB530"/>
    <w:multiLevelType w:val="singleLevel"/>
    <w:tmpl w:val="555A976F"/>
    <w:lvl w:ilvl="0">
      <w:numFmt w:val="bullet"/>
      <w:lvlText w:val="·"/>
      <w:lvlJc w:val="left"/>
      <w:pPr>
        <w:tabs>
          <w:tab w:val="num" w:pos="720"/>
        </w:tabs>
        <w:ind w:left="720" w:hanging="360"/>
      </w:pPr>
      <w:rPr>
        <w:rFonts w:ascii="Symbol" w:hAnsi="Symbol" w:cs="Symbol"/>
        <w:sz w:val="24"/>
        <w:szCs w:val="24"/>
      </w:rPr>
    </w:lvl>
  </w:abstractNum>
  <w:abstractNum w:abstractNumId="16">
    <w:nsid w:val="223879AE"/>
    <w:multiLevelType w:val="hybridMultilevel"/>
    <w:tmpl w:val="C9BA600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nsid w:val="243A6B2D"/>
    <w:multiLevelType w:val="hybridMultilevel"/>
    <w:tmpl w:val="8CF8998A"/>
    <w:lvl w:ilvl="0" w:tplc="4698A94E">
      <w:start w:val="1"/>
      <w:numFmt w:val="bullet"/>
      <w:lvlText w:val="-"/>
      <w:lvlJc w:val="left"/>
      <w:pPr>
        <w:ind w:left="927" w:hanging="360"/>
      </w:pPr>
      <w:rPr>
        <w:rFonts w:ascii="Times New Roman" w:eastAsia="Times New Roman" w:hAnsi="Times New Roman" w:hint="default"/>
      </w:rPr>
    </w:lvl>
    <w:lvl w:ilvl="1" w:tplc="04020003" w:tentative="1">
      <w:start w:val="1"/>
      <w:numFmt w:val="bullet"/>
      <w:lvlText w:val="o"/>
      <w:lvlJc w:val="left"/>
      <w:pPr>
        <w:ind w:left="1647" w:hanging="360"/>
      </w:pPr>
      <w:rPr>
        <w:rFonts w:ascii="Courier New" w:hAnsi="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2C1132B5"/>
    <w:multiLevelType w:val="hybridMultilevel"/>
    <w:tmpl w:val="FF4EF400"/>
    <w:lvl w:ilvl="0" w:tplc="259E765A">
      <w:start w:val="2"/>
      <w:numFmt w:val="bullet"/>
      <w:lvlText w:val="-"/>
      <w:lvlJc w:val="left"/>
      <w:pPr>
        <w:tabs>
          <w:tab w:val="num" w:pos="1302"/>
        </w:tabs>
        <w:ind w:left="1302" w:hanging="735"/>
      </w:pPr>
      <w:rPr>
        <w:rFonts w:ascii="Times New Roman" w:eastAsia="Times New Roman" w:hAnsi="Times New Roman" w:cs="Times New Roman" w:hint="default"/>
      </w:rPr>
    </w:lvl>
    <w:lvl w:ilvl="1" w:tplc="04020003" w:tentative="1">
      <w:start w:val="1"/>
      <w:numFmt w:val="bullet"/>
      <w:lvlText w:val="o"/>
      <w:lvlJc w:val="left"/>
      <w:pPr>
        <w:tabs>
          <w:tab w:val="num" w:pos="1647"/>
        </w:tabs>
        <w:ind w:left="1647" w:hanging="360"/>
      </w:pPr>
      <w:rPr>
        <w:rFonts w:ascii="Courier New" w:hAnsi="Courier New" w:cs="Courier New" w:hint="default"/>
      </w:rPr>
    </w:lvl>
    <w:lvl w:ilvl="2" w:tplc="04020005" w:tentative="1">
      <w:start w:val="1"/>
      <w:numFmt w:val="bullet"/>
      <w:lvlText w:val=""/>
      <w:lvlJc w:val="left"/>
      <w:pPr>
        <w:tabs>
          <w:tab w:val="num" w:pos="2367"/>
        </w:tabs>
        <w:ind w:left="2367" w:hanging="360"/>
      </w:pPr>
      <w:rPr>
        <w:rFonts w:ascii="Wingdings" w:hAnsi="Wingdings" w:hint="default"/>
      </w:rPr>
    </w:lvl>
    <w:lvl w:ilvl="3" w:tplc="04020001" w:tentative="1">
      <w:start w:val="1"/>
      <w:numFmt w:val="bullet"/>
      <w:lvlText w:val=""/>
      <w:lvlJc w:val="left"/>
      <w:pPr>
        <w:tabs>
          <w:tab w:val="num" w:pos="3087"/>
        </w:tabs>
        <w:ind w:left="3087" w:hanging="360"/>
      </w:pPr>
      <w:rPr>
        <w:rFonts w:ascii="Symbol" w:hAnsi="Symbol" w:hint="default"/>
      </w:rPr>
    </w:lvl>
    <w:lvl w:ilvl="4" w:tplc="04020003" w:tentative="1">
      <w:start w:val="1"/>
      <w:numFmt w:val="bullet"/>
      <w:lvlText w:val="o"/>
      <w:lvlJc w:val="left"/>
      <w:pPr>
        <w:tabs>
          <w:tab w:val="num" w:pos="3807"/>
        </w:tabs>
        <w:ind w:left="3807" w:hanging="360"/>
      </w:pPr>
      <w:rPr>
        <w:rFonts w:ascii="Courier New" w:hAnsi="Courier New" w:cs="Courier New" w:hint="default"/>
      </w:rPr>
    </w:lvl>
    <w:lvl w:ilvl="5" w:tplc="04020005" w:tentative="1">
      <w:start w:val="1"/>
      <w:numFmt w:val="bullet"/>
      <w:lvlText w:val=""/>
      <w:lvlJc w:val="left"/>
      <w:pPr>
        <w:tabs>
          <w:tab w:val="num" w:pos="4527"/>
        </w:tabs>
        <w:ind w:left="4527" w:hanging="360"/>
      </w:pPr>
      <w:rPr>
        <w:rFonts w:ascii="Wingdings" w:hAnsi="Wingdings" w:hint="default"/>
      </w:rPr>
    </w:lvl>
    <w:lvl w:ilvl="6" w:tplc="04020001" w:tentative="1">
      <w:start w:val="1"/>
      <w:numFmt w:val="bullet"/>
      <w:lvlText w:val=""/>
      <w:lvlJc w:val="left"/>
      <w:pPr>
        <w:tabs>
          <w:tab w:val="num" w:pos="5247"/>
        </w:tabs>
        <w:ind w:left="5247" w:hanging="360"/>
      </w:pPr>
      <w:rPr>
        <w:rFonts w:ascii="Symbol" w:hAnsi="Symbol" w:hint="default"/>
      </w:rPr>
    </w:lvl>
    <w:lvl w:ilvl="7" w:tplc="04020003" w:tentative="1">
      <w:start w:val="1"/>
      <w:numFmt w:val="bullet"/>
      <w:lvlText w:val="o"/>
      <w:lvlJc w:val="left"/>
      <w:pPr>
        <w:tabs>
          <w:tab w:val="num" w:pos="5967"/>
        </w:tabs>
        <w:ind w:left="5967" w:hanging="360"/>
      </w:pPr>
      <w:rPr>
        <w:rFonts w:ascii="Courier New" w:hAnsi="Courier New" w:cs="Courier New" w:hint="default"/>
      </w:rPr>
    </w:lvl>
    <w:lvl w:ilvl="8" w:tplc="04020005" w:tentative="1">
      <w:start w:val="1"/>
      <w:numFmt w:val="bullet"/>
      <w:lvlText w:val=""/>
      <w:lvlJc w:val="left"/>
      <w:pPr>
        <w:tabs>
          <w:tab w:val="num" w:pos="6687"/>
        </w:tabs>
        <w:ind w:left="6687" w:hanging="360"/>
      </w:pPr>
      <w:rPr>
        <w:rFonts w:ascii="Wingdings" w:hAnsi="Wingdings" w:hint="default"/>
      </w:rPr>
    </w:lvl>
  </w:abstractNum>
  <w:abstractNum w:abstractNumId="19">
    <w:nsid w:val="2CD34B61"/>
    <w:multiLevelType w:val="multilevel"/>
    <w:tmpl w:val="1DB65060"/>
    <w:lvl w:ilvl="0">
      <w:start w:val="11"/>
      <w:numFmt w:val="decimal"/>
      <w:lvlText w:val="%1."/>
      <w:lvlJc w:val="left"/>
      <w:pPr>
        <w:tabs>
          <w:tab w:val="num" w:pos="660"/>
        </w:tabs>
        <w:ind w:left="660" w:hanging="660"/>
      </w:pPr>
      <w:rPr>
        <w:rFonts w:hint="default"/>
      </w:rPr>
    </w:lvl>
    <w:lvl w:ilvl="1">
      <w:start w:val="2"/>
      <w:numFmt w:val="decimal"/>
      <w:lvlText w:val="%1.%2."/>
      <w:lvlJc w:val="left"/>
      <w:pPr>
        <w:tabs>
          <w:tab w:val="num" w:pos="1155"/>
        </w:tabs>
        <w:ind w:left="1155" w:hanging="660"/>
      </w:pPr>
      <w:rPr>
        <w:rFonts w:hint="default"/>
      </w:rPr>
    </w:lvl>
    <w:lvl w:ilvl="2">
      <w:start w:val="4"/>
      <w:numFmt w:val="decimal"/>
      <w:lvlText w:val="%1.%2.%3."/>
      <w:lvlJc w:val="left"/>
      <w:pPr>
        <w:tabs>
          <w:tab w:val="num" w:pos="1710"/>
        </w:tabs>
        <w:ind w:left="1710" w:hanging="720"/>
      </w:pPr>
      <w:rPr>
        <w:rFonts w:hint="default"/>
      </w:rPr>
    </w:lvl>
    <w:lvl w:ilvl="3">
      <w:start w:val="1"/>
      <w:numFmt w:val="decimal"/>
      <w:lvlText w:val="%1.%2.%3.%4."/>
      <w:lvlJc w:val="left"/>
      <w:pPr>
        <w:tabs>
          <w:tab w:val="num" w:pos="2205"/>
        </w:tabs>
        <w:ind w:left="2205" w:hanging="72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410"/>
        </w:tabs>
        <w:ind w:left="4410" w:hanging="144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760"/>
        </w:tabs>
        <w:ind w:left="5760" w:hanging="1800"/>
      </w:pPr>
      <w:rPr>
        <w:rFonts w:hint="default"/>
      </w:rPr>
    </w:lvl>
  </w:abstractNum>
  <w:abstractNum w:abstractNumId="20">
    <w:nsid w:val="387342C7"/>
    <w:multiLevelType w:val="hybridMultilevel"/>
    <w:tmpl w:val="DCB48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2E4862"/>
    <w:multiLevelType w:val="hybridMultilevel"/>
    <w:tmpl w:val="2514D34C"/>
    <w:lvl w:ilvl="0" w:tplc="C9684BB6">
      <w:start w:val="18"/>
      <w:numFmt w:val="decimal"/>
      <w:lvlText w:val="%1."/>
      <w:lvlJc w:val="left"/>
      <w:pPr>
        <w:tabs>
          <w:tab w:val="num" w:pos="1350"/>
        </w:tabs>
        <w:ind w:left="135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nsid w:val="3B3E7273"/>
    <w:multiLevelType w:val="multilevel"/>
    <w:tmpl w:val="389A1E16"/>
    <w:lvl w:ilvl="0">
      <w:numFmt w:val="bullet"/>
      <w:lvlText w:val="·"/>
      <w:lvlJc w:val="left"/>
      <w:pPr>
        <w:tabs>
          <w:tab w:val="num" w:pos="720"/>
        </w:tabs>
        <w:ind w:left="72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o"/>
      <w:lvlJc w:val="left"/>
      <w:pPr>
        <w:tabs>
          <w:tab w:val="num" w:pos="1080"/>
        </w:tabs>
        <w:ind w:left="1080" w:hanging="360"/>
      </w:pPr>
      <w:rPr>
        <w:rFonts w:ascii="Courier New" w:hAnsi="Courier New" w:cs="Courier New"/>
        <w:sz w:val="24"/>
        <w:szCs w:val="24"/>
      </w:rPr>
    </w:lvl>
    <w:lvl w:ilvl="3">
      <w:numFmt w:val="bullet"/>
      <w:lvlText w:val="o"/>
      <w:lvlJc w:val="left"/>
      <w:pPr>
        <w:tabs>
          <w:tab w:val="num" w:pos="1080"/>
        </w:tabs>
        <w:ind w:left="1080" w:hanging="360"/>
      </w:pPr>
      <w:rPr>
        <w:rFonts w:ascii="Courier New" w:hAnsi="Courier New" w:cs="Courier New"/>
        <w:sz w:val="24"/>
        <w:szCs w:val="24"/>
      </w:rPr>
    </w:lvl>
    <w:lvl w:ilvl="4">
      <w:numFmt w:val="bullet"/>
      <w:lvlText w:val="o"/>
      <w:lvlJc w:val="left"/>
      <w:pPr>
        <w:tabs>
          <w:tab w:val="num" w:pos="1080"/>
        </w:tabs>
        <w:ind w:left="1080" w:hanging="360"/>
      </w:pPr>
      <w:rPr>
        <w:rFonts w:ascii="Courier New" w:hAnsi="Courier New" w:cs="Courier New"/>
        <w:sz w:val="24"/>
        <w:szCs w:val="24"/>
      </w:rPr>
    </w:lvl>
    <w:lvl w:ilvl="5">
      <w:numFmt w:val="bullet"/>
      <w:lvlText w:val="o"/>
      <w:lvlJc w:val="left"/>
      <w:pPr>
        <w:tabs>
          <w:tab w:val="num" w:pos="1080"/>
        </w:tabs>
        <w:ind w:left="1080" w:hanging="360"/>
      </w:pPr>
      <w:rPr>
        <w:rFonts w:ascii="Courier New" w:hAnsi="Courier New" w:cs="Courier New"/>
        <w:sz w:val="24"/>
        <w:szCs w:val="24"/>
      </w:rPr>
    </w:lvl>
    <w:lvl w:ilvl="6">
      <w:numFmt w:val="bullet"/>
      <w:lvlText w:val="o"/>
      <w:lvlJc w:val="left"/>
      <w:pPr>
        <w:tabs>
          <w:tab w:val="num" w:pos="1080"/>
        </w:tabs>
        <w:ind w:left="1080" w:hanging="360"/>
      </w:pPr>
      <w:rPr>
        <w:rFonts w:ascii="Courier New" w:hAnsi="Courier New" w:cs="Courier New"/>
        <w:sz w:val="24"/>
        <w:szCs w:val="24"/>
      </w:rPr>
    </w:lvl>
    <w:lvl w:ilvl="7">
      <w:numFmt w:val="bullet"/>
      <w:lvlText w:val="o"/>
      <w:lvlJc w:val="left"/>
      <w:pPr>
        <w:tabs>
          <w:tab w:val="num" w:pos="1080"/>
        </w:tabs>
        <w:ind w:left="1080" w:hanging="360"/>
      </w:pPr>
      <w:rPr>
        <w:rFonts w:ascii="Courier New" w:hAnsi="Courier New" w:cs="Courier New"/>
        <w:sz w:val="24"/>
        <w:szCs w:val="24"/>
      </w:rPr>
    </w:lvl>
    <w:lvl w:ilvl="8">
      <w:numFmt w:val="bullet"/>
      <w:lvlText w:val="o"/>
      <w:lvlJc w:val="left"/>
      <w:pPr>
        <w:tabs>
          <w:tab w:val="num" w:pos="1080"/>
        </w:tabs>
        <w:ind w:left="1080" w:hanging="360"/>
      </w:pPr>
      <w:rPr>
        <w:rFonts w:ascii="Courier New" w:hAnsi="Courier New" w:cs="Courier New"/>
        <w:sz w:val="24"/>
        <w:szCs w:val="24"/>
      </w:rPr>
    </w:lvl>
  </w:abstractNum>
  <w:abstractNum w:abstractNumId="23">
    <w:nsid w:val="3FC774E7"/>
    <w:multiLevelType w:val="hybridMultilevel"/>
    <w:tmpl w:val="30C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223CDA"/>
    <w:multiLevelType w:val="hybridMultilevel"/>
    <w:tmpl w:val="BBB25546"/>
    <w:lvl w:ilvl="0" w:tplc="61EE86B8">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5">
    <w:nsid w:val="440C36F9"/>
    <w:multiLevelType w:val="multilevel"/>
    <w:tmpl w:val="E1448DD8"/>
    <w:lvl w:ilvl="0">
      <w:start w:val="1"/>
      <w:numFmt w:val="decimal"/>
      <w:lvlText w:val="%1."/>
      <w:lvlJc w:val="left"/>
      <w:pPr>
        <w:ind w:left="390" w:hanging="390"/>
      </w:pPr>
      <w:rPr>
        <w:rFonts w:hint="default"/>
      </w:rPr>
    </w:lvl>
    <w:lvl w:ilvl="1">
      <w:start w:val="3"/>
      <w:numFmt w:val="decimal"/>
      <w:lvlText w:val="%1.%2."/>
      <w:lvlJc w:val="left"/>
      <w:pPr>
        <w:ind w:left="1425" w:hanging="72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4CA05B1D"/>
    <w:multiLevelType w:val="hybridMultilevel"/>
    <w:tmpl w:val="E44CBDBA"/>
    <w:lvl w:ilvl="0" w:tplc="0402000F">
      <w:start w:val="1"/>
      <w:numFmt w:val="decimal"/>
      <w:lvlText w:val="%1."/>
      <w:lvlJc w:val="left"/>
      <w:pPr>
        <w:tabs>
          <w:tab w:val="num" w:pos="1800"/>
        </w:tabs>
        <w:ind w:left="1800" w:hanging="360"/>
      </w:pPr>
      <w:rPr>
        <w:rFonts w:hint="default"/>
      </w:rPr>
    </w:lvl>
    <w:lvl w:ilvl="1" w:tplc="92B8036E">
      <w:start w:val="1"/>
      <w:numFmt w:val="bullet"/>
      <w:lvlText w:val=""/>
      <w:lvlJc w:val="left"/>
      <w:pPr>
        <w:tabs>
          <w:tab w:val="num" w:pos="2520"/>
        </w:tabs>
        <w:ind w:left="2520" w:hanging="360"/>
      </w:pPr>
      <w:rPr>
        <w:rFonts w:ascii="Wingdings" w:hAnsi="Wingdings" w:hint="default"/>
      </w:rPr>
    </w:lvl>
    <w:lvl w:ilvl="2" w:tplc="0402001B" w:tentative="1">
      <w:start w:val="1"/>
      <w:numFmt w:val="lowerRoman"/>
      <w:lvlText w:val="%3."/>
      <w:lvlJc w:val="right"/>
      <w:pPr>
        <w:tabs>
          <w:tab w:val="num" w:pos="3240"/>
        </w:tabs>
        <w:ind w:left="3240" w:hanging="180"/>
      </w:pPr>
    </w:lvl>
    <w:lvl w:ilvl="3" w:tplc="0402000F" w:tentative="1">
      <w:start w:val="1"/>
      <w:numFmt w:val="decimal"/>
      <w:lvlText w:val="%4."/>
      <w:lvlJc w:val="left"/>
      <w:pPr>
        <w:tabs>
          <w:tab w:val="num" w:pos="3960"/>
        </w:tabs>
        <w:ind w:left="3960" w:hanging="360"/>
      </w:pPr>
    </w:lvl>
    <w:lvl w:ilvl="4" w:tplc="04020019" w:tentative="1">
      <w:start w:val="1"/>
      <w:numFmt w:val="lowerLetter"/>
      <w:lvlText w:val="%5."/>
      <w:lvlJc w:val="left"/>
      <w:pPr>
        <w:tabs>
          <w:tab w:val="num" w:pos="4680"/>
        </w:tabs>
        <w:ind w:left="4680" w:hanging="360"/>
      </w:pPr>
    </w:lvl>
    <w:lvl w:ilvl="5" w:tplc="0402001B" w:tentative="1">
      <w:start w:val="1"/>
      <w:numFmt w:val="lowerRoman"/>
      <w:lvlText w:val="%6."/>
      <w:lvlJc w:val="right"/>
      <w:pPr>
        <w:tabs>
          <w:tab w:val="num" w:pos="5400"/>
        </w:tabs>
        <w:ind w:left="5400" w:hanging="180"/>
      </w:pPr>
    </w:lvl>
    <w:lvl w:ilvl="6" w:tplc="0402000F" w:tentative="1">
      <w:start w:val="1"/>
      <w:numFmt w:val="decimal"/>
      <w:lvlText w:val="%7."/>
      <w:lvlJc w:val="left"/>
      <w:pPr>
        <w:tabs>
          <w:tab w:val="num" w:pos="6120"/>
        </w:tabs>
        <w:ind w:left="6120" w:hanging="360"/>
      </w:pPr>
    </w:lvl>
    <w:lvl w:ilvl="7" w:tplc="04020019" w:tentative="1">
      <w:start w:val="1"/>
      <w:numFmt w:val="lowerLetter"/>
      <w:lvlText w:val="%8."/>
      <w:lvlJc w:val="left"/>
      <w:pPr>
        <w:tabs>
          <w:tab w:val="num" w:pos="6840"/>
        </w:tabs>
        <w:ind w:left="6840" w:hanging="360"/>
      </w:pPr>
    </w:lvl>
    <w:lvl w:ilvl="8" w:tplc="0402001B" w:tentative="1">
      <w:start w:val="1"/>
      <w:numFmt w:val="lowerRoman"/>
      <w:lvlText w:val="%9."/>
      <w:lvlJc w:val="right"/>
      <w:pPr>
        <w:tabs>
          <w:tab w:val="num" w:pos="7560"/>
        </w:tabs>
        <w:ind w:left="7560" w:hanging="180"/>
      </w:pPr>
    </w:lvl>
  </w:abstractNum>
  <w:abstractNum w:abstractNumId="27">
    <w:nsid w:val="529A5C03"/>
    <w:multiLevelType w:val="singleLevel"/>
    <w:tmpl w:val="3B3A4F33"/>
    <w:lvl w:ilvl="0">
      <w:numFmt w:val="bullet"/>
      <w:lvlText w:val="·"/>
      <w:lvlJc w:val="left"/>
      <w:pPr>
        <w:tabs>
          <w:tab w:val="num" w:pos="720"/>
        </w:tabs>
        <w:ind w:left="720" w:hanging="360"/>
      </w:pPr>
      <w:rPr>
        <w:rFonts w:ascii="Symbol" w:hAnsi="Symbol" w:cs="Symbol"/>
        <w:sz w:val="24"/>
        <w:szCs w:val="24"/>
      </w:rPr>
    </w:lvl>
  </w:abstractNum>
  <w:abstractNum w:abstractNumId="28">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57EA78A7"/>
    <w:multiLevelType w:val="hybridMultilevel"/>
    <w:tmpl w:val="1FA8F042"/>
    <w:lvl w:ilvl="0" w:tplc="04020001">
      <w:start w:val="1"/>
      <w:numFmt w:val="bullet"/>
      <w:lvlText w:val=""/>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1">
    <w:nsid w:val="5C90FB49"/>
    <w:multiLevelType w:val="singleLevel"/>
    <w:tmpl w:val="0AD7CA41"/>
    <w:lvl w:ilvl="0">
      <w:numFmt w:val="bullet"/>
      <w:lvlText w:val="·"/>
      <w:lvlJc w:val="left"/>
      <w:pPr>
        <w:tabs>
          <w:tab w:val="num" w:pos="720"/>
        </w:tabs>
        <w:ind w:left="720" w:hanging="360"/>
      </w:pPr>
      <w:rPr>
        <w:rFonts w:ascii="Symbol" w:hAnsi="Symbol" w:cs="Symbol"/>
        <w:sz w:val="24"/>
        <w:szCs w:val="24"/>
      </w:rPr>
    </w:lvl>
  </w:abstractNum>
  <w:abstractNum w:abstractNumId="32">
    <w:nsid w:val="61582653"/>
    <w:multiLevelType w:val="multilevel"/>
    <w:tmpl w:val="8A04634A"/>
    <w:lvl w:ilvl="0">
      <w:start w:val="1"/>
      <w:numFmt w:val="decimal"/>
      <w:lvlText w:val="%1."/>
      <w:lvlJc w:val="left"/>
      <w:pPr>
        <w:ind w:left="1065" w:hanging="360"/>
      </w:pPr>
      <w:rPr>
        <w:rFonts w:ascii="Arial" w:hAnsi="Arial" w:cs="Arial" w:hint="default"/>
        <w:b/>
        <w:sz w:val="24"/>
        <w:szCs w:val="24"/>
      </w:rPr>
    </w:lvl>
    <w:lvl w:ilvl="1">
      <w:start w:val="1"/>
      <w:numFmt w:val="decimal"/>
      <w:isLgl/>
      <w:lvlText w:val="%1.%2."/>
      <w:lvlJc w:val="left"/>
      <w:pPr>
        <w:ind w:left="1425" w:hanging="720"/>
      </w:pPr>
      <w:rPr>
        <w:rFonts w:hint="default"/>
        <w:b/>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33">
    <w:nsid w:val="65747048"/>
    <w:multiLevelType w:val="hybridMultilevel"/>
    <w:tmpl w:val="04B4B5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85009B9"/>
    <w:multiLevelType w:val="hybridMultilevel"/>
    <w:tmpl w:val="78526D74"/>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5">
    <w:nsid w:val="6C48637B"/>
    <w:multiLevelType w:val="multilevel"/>
    <w:tmpl w:val="AA68C57A"/>
    <w:lvl w:ilvl="0">
      <w:start w:val="1"/>
      <w:numFmt w:val="decimal"/>
      <w:lvlText w:val="%1."/>
      <w:lvlJc w:val="left"/>
      <w:pPr>
        <w:ind w:left="525" w:hanging="525"/>
      </w:pPr>
      <w:rPr>
        <w:rFonts w:hint="default"/>
        <w:b/>
      </w:rPr>
    </w:lvl>
    <w:lvl w:ilvl="1">
      <w:start w:val="1"/>
      <w:numFmt w:val="decimal"/>
      <w:lvlText w:val="%1.%2."/>
      <w:lvlJc w:val="left"/>
      <w:pPr>
        <w:ind w:left="1230" w:hanging="525"/>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440" w:hanging="1800"/>
      </w:pPr>
      <w:rPr>
        <w:rFonts w:hint="default"/>
        <w:b/>
      </w:rPr>
    </w:lvl>
  </w:abstractNum>
  <w:abstractNum w:abstractNumId="36">
    <w:nsid w:val="6EC83BF0"/>
    <w:multiLevelType w:val="hybridMultilevel"/>
    <w:tmpl w:val="49FEFF94"/>
    <w:lvl w:ilvl="0" w:tplc="C9684BB6">
      <w:start w:val="18"/>
      <w:numFmt w:val="decimal"/>
      <w:lvlText w:val="%1."/>
      <w:lvlJc w:val="left"/>
      <w:pPr>
        <w:tabs>
          <w:tab w:val="num" w:pos="1350"/>
        </w:tabs>
        <w:ind w:left="135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nsid w:val="70D55FC8"/>
    <w:multiLevelType w:val="hybridMultilevel"/>
    <w:tmpl w:val="34B8091A"/>
    <w:lvl w:ilvl="0" w:tplc="FFFFFFFF">
      <w:start w:val="3"/>
      <w:numFmt w:val="decimal"/>
      <w:lvlText w:val="%1."/>
      <w:lvlJc w:val="left"/>
      <w:pPr>
        <w:tabs>
          <w:tab w:val="num" w:pos="1004"/>
        </w:tabs>
        <w:ind w:left="1004" w:hanging="360"/>
      </w:pPr>
      <w:rPr>
        <w:rFonts w:cs="Times New Roman" w:hint="default"/>
      </w:rPr>
    </w:lvl>
    <w:lvl w:ilvl="1" w:tplc="FFFFFFFF" w:tentative="1">
      <w:start w:val="1"/>
      <w:numFmt w:val="lowerLetter"/>
      <w:lvlText w:val="%2."/>
      <w:lvlJc w:val="left"/>
      <w:pPr>
        <w:tabs>
          <w:tab w:val="num" w:pos="1724"/>
        </w:tabs>
        <w:ind w:left="1724" w:hanging="360"/>
      </w:pPr>
      <w:rPr>
        <w:rFonts w:cs="Times New Roman"/>
      </w:rPr>
    </w:lvl>
    <w:lvl w:ilvl="2" w:tplc="FFFFFFFF">
      <w:start w:val="1"/>
      <w:numFmt w:val="lowerRoman"/>
      <w:lvlText w:val="%3."/>
      <w:lvlJc w:val="right"/>
      <w:pPr>
        <w:tabs>
          <w:tab w:val="num" w:pos="2444"/>
        </w:tabs>
        <w:ind w:left="2444" w:hanging="180"/>
      </w:pPr>
      <w:rPr>
        <w:rFonts w:cs="Times New Roman"/>
      </w:rPr>
    </w:lvl>
    <w:lvl w:ilvl="3" w:tplc="FFFFFFFF" w:tentative="1">
      <w:start w:val="1"/>
      <w:numFmt w:val="decimal"/>
      <w:lvlText w:val="%4."/>
      <w:lvlJc w:val="left"/>
      <w:pPr>
        <w:tabs>
          <w:tab w:val="num" w:pos="3164"/>
        </w:tabs>
        <w:ind w:left="3164" w:hanging="360"/>
      </w:pPr>
      <w:rPr>
        <w:rFonts w:cs="Times New Roman"/>
      </w:rPr>
    </w:lvl>
    <w:lvl w:ilvl="4" w:tplc="FFFFFFFF" w:tentative="1">
      <w:start w:val="1"/>
      <w:numFmt w:val="lowerLetter"/>
      <w:lvlText w:val="%5."/>
      <w:lvlJc w:val="left"/>
      <w:pPr>
        <w:tabs>
          <w:tab w:val="num" w:pos="3884"/>
        </w:tabs>
        <w:ind w:left="3884" w:hanging="360"/>
      </w:pPr>
      <w:rPr>
        <w:rFonts w:cs="Times New Roman"/>
      </w:rPr>
    </w:lvl>
    <w:lvl w:ilvl="5" w:tplc="FFFFFFFF" w:tentative="1">
      <w:start w:val="1"/>
      <w:numFmt w:val="lowerRoman"/>
      <w:lvlText w:val="%6."/>
      <w:lvlJc w:val="right"/>
      <w:pPr>
        <w:tabs>
          <w:tab w:val="num" w:pos="4604"/>
        </w:tabs>
        <w:ind w:left="4604" w:hanging="180"/>
      </w:pPr>
      <w:rPr>
        <w:rFonts w:cs="Times New Roman"/>
      </w:rPr>
    </w:lvl>
    <w:lvl w:ilvl="6" w:tplc="FFFFFFFF" w:tentative="1">
      <w:start w:val="1"/>
      <w:numFmt w:val="decimal"/>
      <w:lvlText w:val="%7."/>
      <w:lvlJc w:val="left"/>
      <w:pPr>
        <w:tabs>
          <w:tab w:val="num" w:pos="5324"/>
        </w:tabs>
        <w:ind w:left="5324" w:hanging="360"/>
      </w:pPr>
      <w:rPr>
        <w:rFonts w:cs="Times New Roman"/>
      </w:rPr>
    </w:lvl>
    <w:lvl w:ilvl="7" w:tplc="FFFFFFFF" w:tentative="1">
      <w:start w:val="1"/>
      <w:numFmt w:val="lowerLetter"/>
      <w:lvlText w:val="%8."/>
      <w:lvlJc w:val="left"/>
      <w:pPr>
        <w:tabs>
          <w:tab w:val="num" w:pos="6044"/>
        </w:tabs>
        <w:ind w:left="6044" w:hanging="360"/>
      </w:pPr>
      <w:rPr>
        <w:rFonts w:cs="Times New Roman"/>
      </w:rPr>
    </w:lvl>
    <w:lvl w:ilvl="8" w:tplc="FFFFFFFF" w:tentative="1">
      <w:start w:val="1"/>
      <w:numFmt w:val="lowerRoman"/>
      <w:lvlText w:val="%9."/>
      <w:lvlJc w:val="right"/>
      <w:pPr>
        <w:tabs>
          <w:tab w:val="num" w:pos="6764"/>
        </w:tabs>
        <w:ind w:left="6764" w:hanging="180"/>
      </w:pPr>
      <w:rPr>
        <w:rFonts w:cs="Times New Roman"/>
      </w:rPr>
    </w:lvl>
  </w:abstractNum>
  <w:abstractNum w:abstractNumId="38">
    <w:nsid w:val="72130963"/>
    <w:multiLevelType w:val="singleLevel"/>
    <w:tmpl w:val="8EACCFDC"/>
    <w:lvl w:ilvl="0">
      <w:start w:val="1"/>
      <w:numFmt w:val="decimal"/>
      <w:pStyle w:val="2"/>
      <w:lvlText w:val="%1."/>
      <w:lvlJc w:val="left"/>
      <w:pPr>
        <w:tabs>
          <w:tab w:val="num" w:pos="900"/>
        </w:tabs>
        <w:ind w:left="900" w:hanging="360"/>
      </w:pPr>
      <w:rPr>
        <w:b/>
        <w:i w:val="0"/>
      </w:rPr>
    </w:lvl>
  </w:abstractNum>
  <w:abstractNum w:abstractNumId="39">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27"/>
  </w:num>
  <w:num w:numId="2">
    <w:abstractNumId w:val="22"/>
  </w:num>
  <w:num w:numId="3">
    <w:abstractNumId w:val="31"/>
  </w:num>
  <w:num w:numId="4">
    <w:abstractNumId w:val="8"/>
  </w:num>
  <w:num w:numId="5">
    <w:abstractNumId w:val="15"/>
  </w:num>
  <w:num w:numId="6">
    <w:abstractNumId w:val="24"/>
  </w:num>
  <w:num w:numId="7">
    <w:abstractNumId w:val="35"/>
  </w:num>
  <w:num w:numId="8">
    <w:abstractNumId w:val="14"/>
  </w:num>
  <w:num w:numId="9">
    <w:abstractNumId w:val="5"/>
  </w:num>
  <w:num w:numId="10">
    <w:abstractNumId w:val="25"/>
  </w:num>
  <w:num w:numId="11">
    <w:abstractNumId w:val="9"/>
  </w:num>
  <w:num w:numId="12">
    <w:abstractNumId w:val="32"/>
  </w:num>
  <w:num w:numId="13">
    <w:abstractNumId w:val="3"/>
  </w:num>
  <w:num w:numId="14">
    <w:abstractNumId w:val="38"/>
  </w:num>
  <w:num w:numId="15">
    <w:abstractNumId w:val="26"/>
  </w:num>
  <w:num w:numId="16">
    <w:abstractNumId w:val="0"/>
  </w:num>
  <w:num w:numId="17">
    <w:abstractNumId w:val="6"/>
  </w:num>
  <w:num w:numId="18">
    <w:abstractNumId w:val="2"/>
  </w:num>
  <w:num w:numId="19">
    <w:abstractNumId w:val="4"/>
  </w:num>
  <w:num w:numId="20">
    <w:abstractNumId w:val="13"/>
  </w:num>
  <w:num w:numId="21">
    <w:abstractNumId w:val="19"/>
  </w:num>
  <w:num w:numId="22">
    <w:abstractNumId w:val="1"/>
  </w:num>
  <w:num w:numId="23">
    <w:abstractNumId w:val="36"/>
  </w:num>
  <w:num w:numId="24">
    <w:abstractNumId w:val="21"/>
  </w:num>
  <w:num w:numId="25">
    <w:abstractNumId w:val="10"/>
  </w:num>
  <w:num w:numId="26">
    <w:abstractNumId w:val="30"/>
  </w:num>
  <w:num w:numId="27">
    <w:abstractNumId w:val="28"/>
  </w:num>
  <w:num w:numId="28">
    <w:abstractNumId w:val="7"/>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7"/>
  </w:num>
  <w:num w:numId="32">
    <w:abstractNumId w:val="11"/>
  </w:num>
  <w:num w:numId="33">
    <w:abstractNumId w:val="34"/>
  </w:num>
  <w:num w:numId="34">
    <w:abstractNumId w:val="23"/>
  </w:num>
  <w:num w:numId="35">
    <w:abstractNumId w:val="18"/>
  </w:num>
  <w:num w:numId="36">
    <w:abstractNumId w:val="33"/>
  </w:num>
  <w:num w:numId="37">
    <w:abstractNumId w:val="29"/>
  </w:num>
  <w:num w:numId="38">
    <w:abstractNumId w:val="1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6C6"/>
    <w:rsid w:val="003A6FC5"/>
    <w:rsid w:val="003C36C6"/>
    <w:rsid w:val="0060365C"/>
    <w:rsid w:val="00673DF0"/>
    <w:rsid w:val="006B26F2"/>
    <w:rsid w:val="00A171F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F2"/>
    <w:rPr>
      <w:rFonts w:ascii="Calibri" w:eastAsia="Times New Roman" w:hAnsi="Calibri" w:cs="Times New Roman"/>
      <w:lang w:eastAsia="bg-BG"/>
    </w:rPr>
  </w:style>
  <w:style w:type="paragraph" w:styleId="2">
    <w:name w:val="heading 2"/>
    <w:basedOn w:val="a"/>
    <w:next w:val="a"/>
    <w:link w:val="20"/>
    <w:qFormat/>
    <w:rsid w:val="006B26F2"/>
    <w:pPr>
      <w:keepNext/>
      <w:numPr>
        <w:numId w:val="14"/>
      </w:numPr>
      <w:tabs>
        <w:tab w:val="left" w:pos="0"/>
      </w:tabs>
      <w:spacing w:after="0" w:line="240" w:lineRule="auto"/>
      <w:jc w:val="center"/>
      <w:outlineLvl w:val="1"/>
    </w:pPr>
    <w:rPr>
      <w:rFonts w:ascii="Times New Roman" w:hAnsi="Times New Roman"/>
      <w:b/>
      <w:caps/>
      <w:sz w:val="24"/>
      <w:szCs w:val="20"/>
      <w:lang w:eastAsia="en-US"/>
    </w:rPr>
  </w:style>
  <w:style w:type="paragraph" w:styleId="3">
    <w:name w:val="heading 3"/>
    <w:basedOn w:val="a"/>
    <w:next w:val="a"/>
    <w:link w:val="30"/>
    <w:qFormat/>
    <w:rsid w:val="006B26F2"/>
    <w:pPr>
      <w:keepNext/>
      <w:spacing w:after="0" w:line="360" w:lineRule="auto"/>
      <w:jc w:val="center"/>
      <w:outlineLvl w:val="2"/>
    </w:pPr>
    <w:rPr>
      <w:rFonts w:ascii="Times New Roman" w:hAnsi="Times New Roman"/>
      <w:b/>
      <w:cap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B26F2"/>
    <w:rPr>
      <w:rFonts w:ascii="Times New Roman" w:eastAsia="Times New Roman" w:hAnsi="Times New Roman" w:cs="Times New Roman"/>
      <w:b/>
      <w:caps/>
      <w:sz w:val="24"/>
      <w:szCs w:val="20"/>
    </w:rPr>
  </w:style>
  <w:style w:type="character" w:customStyle="1" w:styleId="30">
    <w:name w:val="Заглавие 3 Знак"/>
    <w:basedOn w:val="a0"/>
    <w:link w:val="3"/>
    <w:rsid w:val="006B26F2"/>
    <w:rPr>
      <w:rFonts w:ascii="Times New Roman" w:eastAsia="Times New Roman" w:hAnsi="Times New Roman" w:cs="Times New Roman"/>
      <w:b/>
      <w:caps/>
      <w:sz w:val="28"/>
      <w:szCs w:val="20"/>
    </w:rPr>
  </w:style>
  <w:style w:type="character" w:styleId="a3">
    <w:name w:val="Hyperlink"/>
    <w:uiPriority w:val="99"/>
    <w:unhideWhenUsed/>
    <w:rsid w:val="006B26F2"/>
    <w:rPr>
      <w:color w:val="0000FF"/>
      <w:u w:val="single"/>
    </w:rPr>
  </w:style>
  <w:style w:type="paragraph" w:styleId="a4">
    <w:name w:val="Normal (Web)"/>
    <w:basedOn w:val="a"/>
    <w:uiPriority w:val="99"/>
    <w:semiHidden/>
    <w:unhideWhenUsed/>
    <w:rsid w:val="006B26F2"/>
    <w:pPr>
      <w:spacing w:after="0" w:line="240" w:lineRule="auto"/>
      <w:ind w:firstLine="990"/>
      <w:jc w:val="both"/>
    </w:pPr>
    <w:rPr>
      <w:rFonts w:ascii="Times New Roman" w:hAnsi="Times New Roman"/>
      <w:color w:val="000000"/>
      <w:sz w:val="24"/>
      <w:szCs w:val="24"/>
    </w:rPr>
  </w:style>
  <w:style w:type="paragraph" w:customStyle="1" w:styleId="m">
    <w:name w:val="m"/>
    <w:basedOn w:val="a"/>
    <w:rsid w:val="006B26F2"/>
    <w:pPr>
      <w:spacing w:after="0" w:line="240" w:lineRule="auto"/>
      <w:ind w:firstLine="990"/>
      <w:jc w:val="both"/>
    </w:pPr>
    <w:rPr>
      <w:rFonts w:ascii="Times New Roman" w:hAnsi="Times New Roman"/>
      <w:color w:val="000000"/>
      <w:sz w:val="24"/>
      <w:szCs w:val="24"/>
    </w:rPr>
  </w:style>
  <w:style w:type="paragraph" w:styleId="a5">
    <w:name w:val="Balloon Text"/>
    <w:basedOn w:val="a"/>
    <w:link w:val="a6"/>
    <w:uiPriority w:val="99"/>
    <w:semiHidden/>
    <w:unhideWhenUsed/>
    <w:rsid w:val="006B26F2"/>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B26F2"/>
    <w:rPr>
      <w:rFonts w:ascii="Tahoma" w:eastAsia="Times New Roman" w:hAnsi="Tahoma" w:cs="Tahoma"/>
      <w:sz w:val="16"/>
      <w:szCs w:val="16"/>
      <w:lang w:eastAsia="bg-BG"/>
    </w:rPr>
  </w:style>
  <w:style w:type="paragraph" w:customStyle="1" w:styleId="1">
    <w:name w:val="Списък на абзаци1"/>
    <w:basedOn w:val="a"/>
    <w:uiPriority w:val="34"/>
    <w:qFormat/>
    <w:rsid w:val="006B26F2"/>
    <w:pPr>
      <w:ind w:left="708"/>
    </w:pPr>
  </w:style>
  <w:style w:type="paragraph" w:styleId="a7">
    <w:name w:val="header"/>
    <w:basedOn w:val="a"/>
    <w:link w:val="a8"/>
    <w:uiPriority w:val="99"/>
    <w:unhideWhenUsed/>
    <w:rsid w:val="006B26F2"/>
    <w:pPr>
      <w:tabs>
        <w:tab w:val="center" w:pos="4536"/>
        <w:tab w:val="right" w:pos="9072"/>
      </w:tabs>
    </w:pPr>
  </w:style>
  <w:style w:type="character" w:customStyle="1" w:styleId="a8">
    <w:name w:val="Горен колонтитул Знак"/>
    <w:basedOn w:val="a0"/>
    <w:link w:val="a7"/>
    <w:uiPriority w:val="99"/>
    <w:rsid w:val="006B26F2"/>
    <w:rPr>
      <w:rFonts w:ascii="Calibri" w:eastAsia="Times New Roman" w:hAnsi="Calibri" w:cs="Times New Roman"/>
      <w:lang w:eastAsia="bg-BG"/>
    </w:rPr>
  </w:style>
  <w:style w:type="paragraph" w:styleId="a9">
    <w:name w:val="footer"/>
    <w:basedOn w:val="a"/>
    <w:link w:val="aa"/>
    <w:uiPriority w:val="99"/>
    <w:unhideWhenUsed/>
    <w:rsid w:val="006B26F2"/>
    <w:pPr>
      <w:tabs>
        <w:tab w:val="center" w:pos="4536"/>
        <w:tab w:val="right" w:pos="9072"/>
      </w:tabs>
    </w:pPr>
  </w:style>
  <w:style w:type="character" w:customStyle="1" w:styleId="aa">
    <w:name w:val="Долен колонтитул Знак"/>
    <w:basedOn w:val="a0"/>
    <w:link w:val="a9"/>
    <w:uiPriority w:val="99"/>
    <w:rsid w:val="006B26F2"/>
    <w:rPr>
      <w:rFonts w:ascii="Calibri" w:eastAsia="Times New Roman" w:hAnsi="Calibri" w:cs="Times New Roman"/>
      <w:lang w:eastAsia="bg-BG"/>
    </w:rPr>
  </w:style>
  <w:style w:type="character" w:customStyle="1" w:styleId="nomark">
    <w:name w:val="nomark"/>
    <w:rsid w:val="006B26F2"/>
  </w:style>
  <w:style w:type="paragraph" w:styleId="ab">
    <w:name w:val="Body Text"/>
    <w:basedOn w:val="a"/>
    <w:link w:val="ac"/>
    <w:rsid w:val="006B26F2"/>
    <w:pPr>
      <w:spacing w:after="0" w:line="240" w:lineRule="auto"/>
      <w:jc w:val="both"/>
    </w:pPr>
    <w:rPr>
      <w:rFonts w:ascii="Times New Roman" w:hAnsi="Times New Roman"/>
      <w:sz w:val="24"/>
      <w:szCs w:val="20"/>
      <w:lang w:eastAsia="en-US"/>
    </w:rPr>
  </w:style>
  <w:style w:type="character" w:customStyle="1" w:styleId="ac">
    <w:name w:val="Основен текст Знак"/>
    <w:basedOn w:val="a0"/>
    <w:link w:val="ab"/>
    <w:rsid w:val="006B26F2"/>
    <w:rPr>
      <w:rFonts w:ascii="Times New Roman" w:eastAsia="Times New Roman" w:hAnsi="Times New Roman" w:cs="Times New Roman"/>
      <w:sz w:val="24"/>
      <w:szCs w:val="20"/>
    </w:rPr>
  </w:style>
  <w:style w:type="paragraph" w:customStyle="1" w:styleId="CharChar2CharCharCharChar">
    <w:name w:val="Char Char2 Char Char Char Char"/>
    <w:basedOn w:val="a"/>
    <w:rsid w:val="006B26F2"/>
    <w:pPr>
      <w:tabs>
        <w:tab w:val="left" w:pos="709"/>
      </w:tabs>
      <w:spacing w:after="0" w:line="240" w:lineRule="auto"/>
    </w:pPr>
    <w:rPr>
      <w:rFonts w:ascii="Tahoma" w:hAnsi="Tahoma" w:cs="Tahoma"/>
      <w:sz w:val="24"/>
      <w:szCs w:val="24"/>
      <w:lang w:val="pl-PL" w:eastAsia="pl-PL"/>
    </w:rPr>
  </w:style>
  <w:style w:type="paragraph" w:styleId="31">
    <w:name w:val="Body Text Indent 3"/>
    <w:basedOn w:val="a"/>
    <w:link w:val="32"/>
    <w:rsid w:val="006B26F2"/>
    <w:pPr>
      <w:spacing w:after="120" w:line="240" w:lineRule="auto"/>
      <w:ind w:left="283"/>
    </w:pPr>
    <w:rPr>
      <w:rFonts w:ascii="Times New Roman" w:hAnsi="Times New Roman"/>
      <w:sz w:val="16"/>
      <w:szCs w:val="16"/>
      <w:lang w:eastAsia="en-US"/>
    </w:rPr>
  </w:style>
  <w:style w:type="character" w:customStyle="1" w:styleId="32">
    <w:name w:val="Основен текст с отстъп 3 Знак"/>
    <w:basedOn w:val="a0"/>
    <w:link w:val="31"/>
    <w:rsid w:val="006B26F2"/>
    <w:rPr>
      <w:rFonts w:ascii="Times New Roman" w:eastAsia="Times New Roman" w:hAnsi="Times New Roman" w:cs="Times New Roman"/>
      <w:sz w:val="16"/>
      <w:szCs w:val="16"/>
    </w:rPr>
  </w:style>
  <w:style w:type="paragraph" w:styleId="21">
    <w:name w:val="toc 2"/>
    <w:basedOn w:val="a"/>
    <w:next w:val="a"/>
    <w:autoRedefine/>
    <w:rsid w:val="006B26F2"/>
    <w:pPr>
      <w:widowControl w:val="0"/>
      <w:tabs>
        <w:tab w:val="left" w:pos="540"/>
        <w:tab w:val="left" w:pos="9180"/>
        <w:tab w:val="right" w:leader="dot" w:pos="9900"/>
      </w:tabs>
      <w:autoSpaceDE w:val="0"/>
      <w:autoSpaceDN w:val="0"/>
      <w:adjustRightInd w:val="0"/>
      <w:spacing w:after="120" w:line="240" w:lineRule="auto"/>
      <w:jc w:val="center"/>
    </w:pPr>
    <w:rPr>
      <w:rFonts w:ascii="Times New Roman" w:hAnsi="Times New Roman"/>
      <w:b/>
      <w:i/>
      <w:sz w:val="24"/>
      <w:szCs w:val="24"/>
    </w:rPr>
  </w:style>
  <w:style w:type="paragraph" w:customStyle="1" w:styleId="CharCharCharCharCharCharCharCharCharChar">
    <w:name w:val="Char Char Знак Знак Char Char Знак Знак Char Char Знак Char Char Знак Знак Char Char Знак Знак Знак Знак Знак"/>
    <w:basedOn w:val="a"/>
    <w:rsid w:val="006B26F2"/>
    <w:pPr>
      <w:tabs>
        <w:tab w:val="left" w:pos="709"/>
      </w:tabs>
      <w:spacing w:after="0" w:line="240" w:lineRule="auto"/>
    </w:pPr>
    <w:rPr>
      <w:rFonts w:ascii="Tahoma" w:hAnsi="Tahoma"/>
      <w:sz w:val="24"/>
      <w:szCs w:val="24"/>
      <w:lang w:val="pl-PL" w:eastAsia="pl-PL"/>
    </w:rPr>
  </w:style>
  <w:style w:type="character" w:customStyle="1" w:styleId="ala">
    <w:name w:val="al_a"/>
    <w:basedOn w:val="a0"/>
    <w:rsid w:val="006B26F2"/>
  </w:style>
  <w:style w:type="character" w:customStyle="1" w:styleId="alcaptincomingsubparagraphlink">
    <w:name w:val="al_capt incomingsubparagraphlink"/>
    <w:basedOn w:val="a0"/>
    <w:rsid w:val="006B26F2"/>
  </w:style>
  <w:style w:type="character" w:customStyle="1" w:styleId="articlehistory">
    <w:name w:val="article_history"/>
    <w:basedOn w:val="a0"/>
    <w:rsid w:val="006B26F2"/>
  </w:style>
  <w:style w:type="character" w:customStyle="1" w:styleId="light">
    <w:name w:val="light"/>
    <w:basedOn w:val="a0"/>
    <w:rsid w:val="006B26F2"/>
  </w:style>
  <w:style w:type="paragraph" w:styleId="ad">
    <w:name w:val="annotation text"/>
    <w:basedOn w:val="a"/>
    <w:link w:val="ae"/>
    <w:semiHidden/>
    <w:rsid w:val="006B26F2"/>
    <w:pPr>
      <w:autoSpaceDE w:val="0"/>
      <w:autoSpaceDN w:val="0"/>
      <w:spacing w:after="0" w:line="240" w:lineRule="auto"/>
    </w:pPr>
    <w:rPr>
      <w:rFonts w:ascii="Times New Roman" w:hAnsi="Times New Roman"/>
      <w:sz w:val="20"/>
      <w:szCs w:val="20"/>
      <w:lang w:val="x-none" w:eastAsia="x-none"/>
    </w:rPr>
  </w:style>
  <w:style w:type="character" w:customStyle="1" w:styleId="ae">
    <w:name w:val="Текст на коментар Знак"/>
    <w:basedOn w:val="a0"/>
    <w:link w:val="ad"/>
    <w:semiHidden/>
    <w:rsid w:val="006B26F2"/>
    <w:rPr>
      <w:rFonts w:ascii="Times New Roman" w:eastAsia="Times New Roman" w:hAnsi="Times New Roman" w:cs="Times New Roman"/>
      <w:sz w:val="20"/>
      <w:szCs w:val="20"/>
      <w:lang w:val="x-none" w:eastAsia="x-none"/>
    </w:rPr>
  </w:style>
  <w:style w:type="paragraph" w:customStyle="1" w:styleId="Style">
    <w:name w:val="Style"/>
    <w:rsid w:val="006B26F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
    <w:name w:val="Plain Text"/>
    <w:aliases w:val=" Знак"/>
    <w:basedOn w:val="a"/>
    <w:link w:val="af0"/>
    <w:rsid w:val="006B26F2"/>
    <w:pPr>
      <w:spacing w:after="0" w:line="240" w:lineRule="auto"/>
    </w:pPr>
    <w:rPr>
      <w:rFonts w:ascii="Courier New" w:hAnsi="Courier New"/>
      <w:sz w:val="20"/>
      <w:szCs w:val="20"/>
      <w:lang w:val="en-US" w:eastAsia="en-US"/>
    </w:rPr>
  </w:style>
  <w:style w:type="character" w:customStyle="1" w:styleId="af0">
    <w:name w:val="Обикновен текст Знак"/>
    <w:aliases w:val=" Знак Знак"/>
    <w:basedOn w:val="a0"/>
    <w:link w:val="af"/>
    <w:rsid w:val="006B26F2"/>
    <w:rPr>
      <w:rFonts w:ascii="Courier New" w:eastAsia="Times New Roman" w:hAnsi="Courier New" w:cs="Times New Roman"/>
      <w:sz w:val="20"/>
      <w:szCs w:val="20"/>
      <w:lang w:val="en-US"/>
    </w:rPr>
  </w:style>
  <w:style w:type="character" w:customStyle="1" w:styleId="alt">
    <w:name w:val="al_t"/>
    <w:basedOn w:val="a0"/>
    <w:rsid w:val="006B26F2"/>
  </w:style>
  <w:style w:type="character" w:customStyle="1" w:styleId="timark">
    <w:name w:val="timark"/>
    <w:basedOn w:val="a0"/>
    <w:rsid w:val="006B26F2"/>
  </w:style>
  <w:style w:type="character" w:customStyle="1" w:styleId="parcaptincomingparagraphlink">
    <w:name w:val="par_capt incomingparagraphlink"/>
    <w:basedOn w:val="a0"/>
    <w:rsid w:val="006B26F2"/>
  </w:style>
  <w:style w:type="character" w:customStyle="1" w:styleId="alafa">
    <w:name w:val="al_a fa"/>
    <w:basedOn w:val="a0"/>
    <w:rsid w:val="006B26F2"/>
  </w:style>
  <w:style w:type="character" w:customStyle="1" w:styleId="alcapt">
    <w:name w:val="al_capt"/>
    <w:basedOn w:val="a0"/>
    <w:rsid w:val="006B26F2"/>
  </w:style>
  <w:style w:type="paragraph" w:styleId="22">
    <w:name w:val="Body Text Indent 2"/>
    <w:basedOn w:val="a"/>
    <w:link w:val="23"/>
    <w:rsid w:val="006B26F2"/>
    <w:pPr>
      <w:spacing w:after="120" w:line="480" w:lineRule="auto"/>
      <w:ind w:left="283"/>
    </w:pPr>
    <w:rPr>
      <w:rFonts w:ascii="Times New Roman" w:eastAsia="Calibri" w:hAnsi="Times New Roman"/>
      <w:sz w:val="28"/>
      <w:szCs w:val="28"/>
      <w:lang w:val="x-none" w:eastAsia="en-US"/>
    </w:rPr>
  </w:style>
  <w:style w:type="character" w:customStyle="1" w:styleId="23">
    <w:name w:val="Основен текст с отстъп 2 Знак"/>
    <w:basedOn w:val="a0"/>
    <w:link w:val="22"/>
    <w:rsid w:val="006B26F2"/>
    <w:rPr>
      <w:rFonts w:ascii="Times New Roman" w:eastAsia="Calibri" w:hAnsi="Times New Roman" w:cs="Times New Roman"/>
      <w:sz w:val="28"/>
      <w:szCs w:val="28"/>
      <w:lang w:val="x-none"/>
    </w:rPr>
  </w:style>
  <w:style w:type="paragraph" w:styleId="af1">
    <w:name w:val="caption"/>
    <w:basedOn w:val="a"/>
    <w:next w:val="a"/>
    <w:qFormat/>
    <w:rsid w:val="006B26F2"/>
    <w:pPr>
      <w:widowControl w:val="0"/>
      <w:spacing w:after="0" w:line="240" w:lineRule="auto"/>
    </w:pPr>
    <w:rPr>
      <w:rFonts w:ascii="Times New Roman" w:hAnsi="Times New Roman"/>
      <w:sz w:val="24"/>
      <w:szCs w:val="20"/>
      <w:lang w:val="en-US" w:eastAsia="en-US"/>
    </w:rPr>
  </w:style>
  <w:style w:type="table" w:styleId="af2">
    <w:name w:val="Table Grid"/>
    <w:basedOn w:val="a1"/>
    <w:rsid w:val="006B26F2"/>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6B26F2"/>
    <w:rPr>
      <w:rFonts w:ascii="Times New Roman" w:hAnsi="Times New Roman" w:cs="Times New Roman"/>
      <w:b/>
      <w:bCs/>
      <w:sz w:val="22"/>
      <w:szCs w:val="22"/>
    </w:rPr>
  </w:style>
  <w:style w:type="paragraph" w:customStyle="1" w:styleId="Style2">
    <w:name w:val="Style2"/>
    <w:basedOn w:val="a"/>
    <w:rsid w:val="006B26F2"/>
    <w:pPr>
      <w:widowControl w:val="0"/>
      <w:suppressAutoHyphens/>
      <w:autoSpaceDE w:val="0"/>
      <w:spacing w:after="0" w:line="259" w:lineRule="exact"/>
      <w:jc w:val="center"/>
    </w:pPr>
    <w:rPr>
      <w:rFonts w:ascii="Times New Roman" w:hAnsi="Times New Roman"/>
      <w:sz w:val="24"/>
      <w:szCs w:val="24"/>
      <w:lang w:eastAsia="ar-SA"/>
    </w:rPr>
  </w:style>
  <w:style w:type="paragraph" w:styleId="af3">
    <w:name w:val="List Paragraph"/>
    <w:basedOn w:val="a"/>
    <w:uiPriority w:val="34"/>
    <w:qFormat/>
    <w:rsid w:val="006B26F2"/>
    <w:pPr>
      <w:spacing w:after="160" w:line="259" w:lineRule="auto"/>
      <w:ind w:left="720"/>
      <w:contextualSpacing/>
    </w:pPr>
    <w:rPr>
      <w:rFonts w:eastAsia="Calibri"/>
      <w:lang w:val="en-US" w:eastAsia="en-US"/>
    </w:rPr>
  </w:style>
  <w:style w:type="character" w:customStyle="1" w:styleId="parcapt2">
    <w:name w:val="par_capt2"/>
    <w:rsid w:val="006B26F2"/>
    <w:rPr>
      <w:rFonts w:cs="Times New Roman"/>
      <w:b/>
      <w:bCs/>
    </w:rPr>
  </w:style>
  <w:style w:type="character" w:customStyle="1" w:styleId="alcapt2">
    <w:name w:val="al_capt2"/>
    <w:rsid w:val="006B26F2"/>
    <w:rPr>
      <w:rFonts w:cs="Times New Roman"/>
      <w:i/>
      <w:iCs/>
    </w:rPr>
  </w:style>
  <w:style w:type="character" w:customStyle="1" w:styleId="ala79">
    <w:name w:val="al_a79"/>
    <w:rsid w:val="006B26F2"/>
    <w:rPr>
      <w:rFonts w:cs="Times New Roman"/>
    </w:rPr>
  </w:style>
  <w:style w:type="character" w:customStyle="1" w:styleId="ala80">
    <w:name w:val="al_a80"/>
    <w:rsid w:val="006B26F2"/>
    <w:rPr>
      <w:rFonts w:cs="Times New Roman"/>
    </w:rPr>
  </w:style>
  <w:style w:type="paragraph" w:customStyle="1" w:styleId="Default">
    <w:name w:val="Default"/>
    <w:rsid w:val="006B26F2"/>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character" w:styleId="af4">
    <w:name w:val="Strong"/>
    <w:uiPriority w:val="22"/>
    <w:qFormat/>
    <w:rsid w:val="006B26F2"/>
    <w:rPr>
      <w:b/>
      <w:bCs/>
    </w:rPr>
  </w:style>
  <w:style w:type="character" w:styleId="af5">
    <w:name w:val="annotation reference"/>
    <w:uiPriority w:val="99"/>
    <w:semiHidden/>
    <w:unhideWhenUsed/>
    <w:rsid w:val="006B26F2"/>
    <w:rPr>
      <w:sz w:val="16"/>
      <w:szCs w:val="16"/>
    </w:rPr>
  </w:style>
  <w:style w:type="paragraph" w:styleId="af6">
    <w:name w:val="annotation subject"/>
    <w:basedOn w:val="ad"/>
    <w:next w:val="ad"/>
    <w:link w:val="af7"/>
    <w:uiPriority w:val="99"/>
    <w:semiHidden/>
    <w:unhideWhenUsed/>
    <w:rsid w:val="006B26F2"/>
    <w:pPr>
      <w:autoSpaceDE/>
      <w:autoSpaceDN/>
      <w:spacing w:after="200" w:line="276" w:lineRule="auto"/>
    </w:pPr>
    <w:rPr>
      <w:rFonts w:ascii="Calibri" w:hAnsi="Calibri"/>
      <w:b/>
      <w:bCs/>
      <w:lang w:val="bg-BG" w:eastAsia="bg-BG"/>
    </w:rPr>
  </w:style>
  <w:style w:type="character" w:customStyle="1" w:styleId="af7">
    <w:name w:val="Предмет на коментар Знак"/>
    <w:basedOn w:val="ae"/>
    <w:link w:val="af6"/>
    <w:uiPriority w:val="99"/>
    <w:semiHidden/>
    <w:rsid w:val="006B26F2"/>
    <w:rPr>
      <w:rFonts w:ascii="Calibri" w:eastAsia="Times New Roman" w:hAnsi="Calibri" w:cs="Times New Roman"/>
      <w:b/>
      <w:bCs/>
      <w:sz w:val="20"/>
      <w:szCs w:val="20"/>
      <w:lang w:val="x-none"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6F2"/>
    <w:rPr>
      <w:rFonts w:ascii="Calibri" w:eastAsia="Times New Roman" w:hAnsi="Calibri" w:cs="Times New Roman"/>
      <w:lang w:eastAsia="bg-BG"/>
    </w:rPr>
  </w:style>
  <w:style w:type="paragraph" w:styleId="2">
    <w:name w:val="heading 2"/>
    <w:basedOn w:val="a"/>
    <w:next w:val="a"/>
    <w:link w:val="20"/>
    <w:qFormat/>
    <w:rsid w:val="006B26F2"/>
    <w:pPr>
      <w:keepNext/>
      <w:numPr>
        <w:numId w:val="14"/>
      </w:numPr>
      <w:tabs>
        <w:tab w:val="left" w:pos="0"/>
      </w:tabs>
      <w:spacing w:after="0" w:line="240" w:lineRule="auto"/>
      <w:jc w:val="center"/>
      <w:outlineLvl w:val="1"/>
    </w:pPr>
    <w:rPr>
      <w:rFonts w:ascii="Times New Roman" w:hAnsi="Times New Roman"/>
      <w:b/>
      <w:caps/>
      <w:sz w:val="24"/>
      <w:szCs w:val="20"/>
      <w:lang w:eastAsia="en-US"/>
    </w:rPr>
  </w:style>
  <w:style w:type="paragraph" w:styleId="3">
    <w:name w:val="heading 3"/>
    <w:basedOn w:val="a"/>
    <w:next w:val="a"/>
    <w:link w:val="30"/>
    <w:qFormat/>
    <w:rsid w:val="006B26F2"/>
    <w:pPr>
      <w:keepNext/>
      <w:spacing w:after="0" w:line="360" w:lineRule="auto"/>
      <w:jc w:val="center"/>
      <w:outlineLvl w:val="2"/>
    </w:pPr>
    <w:rPr>
      <w:rFonts w:ascii="Times New Roman" w:hAnsi="Times New Roman"/>
      <w:b/>
      <w:caps/>
      <w:sz w:val="2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basedOn w:val="a0"/>
    <w:link w:val="2"/>
    <w:rsid w:val="006B26F2"/>
    <w:rPr>
      <w:rFonts w:ascii="Times New Roman" w:eastAsia="Times New Roman" w:hAnsi="Times New Roman" w:cs="Times New Roman"/>
      <w:b/>
      <w:caps/>
      <w:sz w:val="24"/>
      <w:szCs w:val="20"/>
    </w:rPr>
  </w:style>
  <w:style w:type="character" w:customStyle="1" w:styleId="30">
    <w:name w:val="Заглавие 3 Знак"/>
    <w:basedOn w:val="a0"/>
    <w:link w:val="3"/>
    <w:rsid w:val="006B26F2"/>
    <w:rPr>
      <w:rFonts w:ascii="Times New Roman" w:eastAsia="Times New Roman" w:hAnsi="Times New Roman" w:cs="Times New Roman"/>
      <w:b/>
      <w:caps/>
      <w:sz w:val="28"/>
      <w:szCs w:val="20"/>
    </w:rPr>
  </w:style>
  <w:style w:type="character" w:styleId="a3">
    <w:name w:val="Hyperlink"/>
    <w:uiPriority w:val="99"/>
    <w:unhideWhenUsed/>
    <w:rsid w:val="006B26F2"/>
    <w:rPr>
      <w:color w:val="0000FF"/>
      <w:u w:val="single"/>
    </w:rPr>
  </w:style>
  <w:style w:type="paragraph" w:styleId="a4">
    <w:name w:val="Normal (Web)"/>
    <w:basedOn w:val="a"/>
    <w:uiPriority w:val="99"/>
    <w:semiHidden/>
    <w:unhideWhenUsed/>
    <w:rsid w:val="006B26F2"/>
    <w:pPr>
      <w:spacing w:after="0" w:line="240" w:lineRule="auto"/>
      <w:ind w:firstLine="990"/>
      <w:jc w:val="both"/>
    </w:pPr>
    <w:rPr>
      <w:rFonts w:ascii="Times New Roman" w:hAnsi="Times New Roman"/>
      <w:color w:val="000000"/>
      <w:sz w:val="24"/>
      <w:szCs w:val="24"/>
    </w:rPr>
  </w:style>
  <w:style w:type="paragraph" w:customStyle="1" w:styleId="m">
    <w:name w:val="m"/>
    <w:basedOn w:val="a"/>
    <w:rsid w:val="006B26F2"/>
    <w:pPr>
      <w:spacing w:after="0" w:line="240" w:lineRule="auto"/>
      <w:ind w:firstLine="990"/>
      <w:jc w:val="both"/>
    </w:pPr>
    <w:rPr>
      <w:rFonts w:ascii="Times New Roman" w:hAnsi="Times New Roman"/>
      <w:color w:val="000000"/>
      <w:sz w:val="24"/>
      <w:szCs w:val="24"/>
    </w:rPr>
  </w:style>
  <w:style w:type="paragraph" w:styleId="a5">
    <w:name w:val="Balloon Text"/>
    <w:basedOn w:val="a"/>
    <w:link w:val="a6"/>
    <w:uiPriority w:val="99"/>
    <w:semiHidden/>
    <w:unhideWhenUsed/>
    <w:rsid w:val="006B26F2"/>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6B26F2"/>
    <w:rPr>
      <w:rFonts w:ascii="Tahoma" w:eastAsia="Times New Roman" w:hAnsi="Tahoma" w:cs="Tahoma"/>
      <w:sz w:val="16"/>
      <w:szCs w:val="16"/>
      <w:lang w:eastAsia="bg-BG"/>
    </w:rPr>
  </w:style>
  <w:style w:type="paragraph" w:customStyle="1" w:styleId="1">
    <w:name w:val="Списък на абзаци1"/>
    <w:basedOn w:val="a"/>
    <w:uiPriority w:val="34"/>
    <w:qFormat/>
    <w:rsid w:val="006B26F2"/>
    <w:pPr>
      <w:ind w:left="708"/>
    </w:pPr>
  </w:style>
  <w:style w:type="paragraph" w:styleId="a7">
    <w:name w:val="header"/>
    <w:basedOn w:val="a"/>
    <w:link w:val="a8"/>
    <w:uiPriority w:val="99"/>
    <w:unhideWhenUsed/>
    <w:rsid w:val="006B26F2"/>
    <w:pPr>
      <w:tabs>
        <w:tab w:val="center" w:pos="4536"/>
        <w:tab w:val="right" w:pos="9072"/>
      </w:tabs>
    </w:pPr>
  </w:style>
  <w:style w:type="character" w:customStyle="1" w:styleId="a8">
    <w:name w:val="Горен колонтитул Знак"/>
    <w:basedOn w:val="a0"/>
    <w:link w:val="a7"/>
    <w:uiPriority w:val="99"/>
    <w:rsid w:val="006B26F2"/>
    <w:rPr>
      <w:rFonts w:ascii="Calibri" w:eastAsia="Times New Roman" w:hAnsi="Calibri" w:cs="Times New Roman"/>
      <w:lang w:eastAsia="bg-BG"/>
    </w:rPr>
  </w:style>
  <w:style w:type="paragraph" w:styleId="a9">
    <w:name w:val="footer"/>
    <w:basedOn w:val="a"/>
    <w:link w:val="aa"/>
    <w:uiPriority w:val="99"/>
    <w:unhideWhenUsed/>
    <w:rsid w:val="006B26F2"/>
    <w:pPr>
      <w:tabs>
        <w:tab w:val="center" w:pos="4536"/>
        <w:tab w:val="right" w:pos="9072"/>
      </w:tabs>
    </w:pPr>
  </w:style>
  <w:style w:type="character" w:customStyle="1" w:styleId="aa">
    <w:name w:val="Долен колонтитул Знак"/>
    <w:basedOn w:val="a0"/>
    <w:link w:val="a9"/>
    <w:uiPriority w:val="99"/>
    <w:rsid w:val="006B26F2"/>
    <w:rPr>
      <w:rFonts w:ascii="Calibri" w:eastAsia="Times New Roman" w:hAnsi="Calibri" w:cs="Times New Roman"/>
      <w:lang w:eastAsia="bg-BG"/>
    </w:rPr>
  </w:style>
  <w:style w:type="character" w:customStyle="1" w:styleId="nomark">
    <w:name w:val="nomark"/>
    <w:rsid w:val="006B26F2"/>
  </w:style>
  <w:style w:type="paragraph" w:styleId="ab">
    <w:name w:val="Body Text"/>
    <w:basedOn w:val="a"/>
    <w:link w:val="ac"/>
    <w:rsid w:val="006B26F2"/>
    <w:pPr>
      <w:spacing w:after="0" w:line="240" w:lineRule="auto"/>
      <w:jc w:val="both"/>
    </w:pPr>
    <w:rPr>
      <w:rFonts w:ascii="Times New Roman" w:hAnsi="Times New Roman"/>
      <w:sz w:val="24"/>
      <w:szCs w:val="20"/>
      <w:lang w:eastAsia="en-US"/>
    </w:rPr>
  </w:style>
  <w:style w:type="character" w:customStyle="1" w:styleId="ac">
    <w:name w:val="Основен текст Знак"/>
    <w:basedOn w:val="a0"/>
    <w:link w:val="ab"/>
    <w:rsid w:val="006B26F2"/>
    <w:rPr>
      <w:rFonts w:ascii="Times New Roman" w:eastAsia="Times New Roman" w:hAnsi="Times New Roman" w:cs="Times New Roman"/>
      <w:sz w:val="24"/>
      <w:szCs w:val="20"/>
    </w:rPr>
  </w:style>
  <w:style w:type="paragraph" w:customStyle="1" w:styleId="CharChar2CharCharCharChar">
    <w:name w:val="Char Char2 Char Char Char Char"/>
    <w:basedOn w:val="a"/>
    <w:rsid w:val="006B26F2"/>
    <w:pPr>
      <w:tabs>
        <w:tab w:val="left" w:pos="709"/>
      </w:tabs>
      <w:spacing w:after="0" w:line="240" w:lineRule="auto"/>
    </w:pPr>
    <w:rPr>
      <w:rFonts w:ascii="Tahoma" w:hAnsi="Tahoma" w:cs="Tahoma"/>
      <w:sz w:val="24"/>
      <w:szCs w:val="24"/>
      <w:lang w:val="pl-PL" w:eastAsia="pl-PL"/>
    </w:rPr>
  </w:style>
  <w:style w:type="paragraph" w:styleId="31">
    <w:name w:val="Body Text Indent 3"/>
    <w:basedOn w:val="a"/>
    <w:link w:val="32"/>
    <w:rsid w:val="006B26F2"/>
    <w:pPr>
      <w:spacing w:after="120" w:line="240" w:lineRule="auto"/>
      <w:ind w:left="283"/>
    </w:pPr>
    <w:rPr>
      <w:rFonts w:ascii="Times New Roman" w:hAnsi="Times New Roman"/>
      <w:sz w:val="16"/>
      <w:szCs w:val="16"/>
      <w:lang w:eastAsia="en-US"/>
    </w:rPr>
  </w:style>
  <w:style w:type="character" w:customStyle="1" w:styleId="32">
    <w:name w:val="Основен текст с отстъп 3 Знак"/>
    <w:basedOn w:val="a0"/>
    <w:link w:val="31"/>
    <w:rsid w:val="006B26F2"/>
    <w:rPr>
      <w:rFonts w:ascii="Times New Roman" w:eastAsia="Times New Roman" w:hAnsi="Times New Roman" w:cs="Times New Roman"/>
      <w:sz w:val="16"/>
      <w:szCs w:val="16"/>
    </w:rPr>
  </w:style>
  <w:style w:type="paragraph" w:styleId="21">
    <w:name w:val="toc 2"/>
    <w:basedOn w:val="a"/>
    <w:next w:val="a"/>
    <w:autoRedefine/>
    <w:rsid w:val="006B26F2"/>
    <w:pPr>
      <w:widowControl w:val="0"/>
      <w:tabs>
        <w:tab w:val="left" w:pos="540"/>
        <w:tab w:val="left" w:pos="9180"/>
        <w:tab w:val="right" w:leader="dot" w:pos="9900"/>
      </w:tabs>
      <w:autoSpaceDE w:val="0"/>
      <w:autoSpaceDN w:val="0"/>
      <w:adjustRightInd w:val="0"/>
      <w:spacing w:after="120" w:line="240" w:lineRule="auto"/>
      <w:jc w:val="center"/>
    </w:pPr>
    <w:rPr>
      <w:rFonts w:ascii="Times New Roman" w:hAnsi="Times New Roman"/>
      <w:b/>
      <w:i/>
      <w:sz w:val="24"/>
      <w:szCs w:val="24"/>
    </w:rPr>
  </w:style>
  <w:style w:type="paragraph" w:customStyle="1" w:styleId="CharCharCharCharCharCharCharCharCharChar">
    <w:name w:val="Char Char Знак Знак Char Char Знак Знак Char Char Знак Char Char Знак Знак Char Char Знак Знак Знак Знак Знак"/>
    <w:basedOn w:val="a"/>
    <w:rsid w:val="006B26F2"/>
    <w:pPr>
      <w:tabs>
        <w:tab w:val="left" w:pos="709"/>
      </w:tabs>
      <w:spacing w:after="0" w:line="240" w:lineRule="auto"/>
    </w:pPr>
    <w:rPr>
      <w:rFonts w:ascii="Tahoma" w:hAnsi="Tahoma"/>
      <w:sz w:val="24"/>
      <w:szCs w:val="24"/>
      <w:lang w:val="pl-PL" w:eastAsia="pl-PL"/>
    </w:rPr>
  </w:style>
  <w:style w:type="character" w:customStyle="1" w:styleId="ala">
    <w:name w:val="al_a"/>
    <w:basedOn w:val="a0"/>
    <w:rsid w:val="006B26F2"/>
  </w:style>
  <w:style w:type="character" w:customStyle="1" w:styleId="alcaptincomingsubparagraphlink">
    <w:name w:val="al_capt incomingsubparagraphlink"/>
    <w:basedOn w:val="a0"/>
    <w:rsid w:val="006B26F2"/>
  </w:style>
  <w:style w:type="character" w:customStyle="1" w:styleId="articlehistory">
    <w:name w:val="article_history"/>
    <w:basedOn w:val="a0"/>
    <w:rsid w:val="006B26F2"/>
  </w:style>
  <w:style w:type="character" w:customStyle="1" w:styleId="light">
    <w:name w:val="light"/>
    <w:basedOn w:val="a0"/>
    <w:rsid w:val="006B26F2"/>
  </w:style>
  <w:style w:type="paragraph" w:styleId="ad">
    <w:name w:val="annotation text"/>
    <w:basedOn w:val="a"/>
    <w:link w:val="ae"/>
    <w:semiHidden/>
    <w:rsid w:val="006B26F2"/>
    <w:pPr>
      <w:autoSpaceDE w:val="0"/>
      <w:autoSpaceDN w:val="0"/>
      <w:spacing w:after="0" w:line="240" w:lineRule="auto"/>
    </w:pPr>
    <w:rPr>
      <w:rFonts w:ascii="Times New Roman" w:hAnsi="Times New Roman"/>
      <w:sz w:val="20"/>
      <w:szCs w:val="20"/>
      <w:lang w:val="x-none" w:eastAsia="x-none"/>
    </w:rPr>
  </w:style>
  <w:style w:type="character" w:customStyle="1" w:styleId="ae">
    <w:name w:val="Текст на коментар Знак"/>
    <w:basedOn w:val="a0"/>
    <w:link w:val="ad"/>
    <w:semiHidden/>
    <w:rsid w:val="006B26F2"/>
    <w:rPr>
      <w:rFonts w:ascii="Times New Roman" w:eastAsia="Times New Roman" w:hAnsi="Times New Roman" w:cs="Times New Roman"/>
      <w:sz w:val="20"/>
      <w:szCs w:val="20"/>
      <w:lang w:val="x-none" w:eastAsia="x-none"/>
    </w:rPr>
  </w:style>
  <w:style w:type="paragraph" w:customStyle="1" w:styleId="Style">
    <w:name w:val="Style"/>
    <w:rsid w:val="006B26F2"/>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af">
    <w:name w:val="Plain Text"/>
    <w:aliases w:val=" Знак"/>
    <w:basedOn w:val="a"/>
    <w:link w:val="af0"/>
    <w:rsid w:val="006B26F2"/>
    <w:pPr>
      <w:spacing w:after="0" w:line="240" w:lineRule="auto"/>
    </w:pPr>
    <w:rPr>
      <w:rFonts w:ascii="Courier New" w:hAnsi="Courier New"/>
      <w:sz w:val="20"/>
      <w:szCs w:val="20"/>
      <w:lang w:val="en-US" w:eastAsia="en-US"/>
    </w:rPr>
  </w:style>
  <w:style w:type="character" w:customStyle="1" w:styleId="af0">
    <w:name w:val="Обикновен текст Знак"/>
    <w:aliases w:val=" Знак Знак"/>
    <w:basedOn w:val="a0"/>
    <w:link w:val="af"/>
    <w:rsid w:val="006B26F2"/>
    <w:rPr>
      <w:rFonts w:ascii="Courier New" w:eastAsia="Times New Roman" w:hAnsi="Courier New" w:cs="Times New Roman"/>
      <w:sz w:val="20"/>
      <w:szCs w:val="20"/>
      <w:lang w:val="en-US"/>
    </w:rPr>
  </w:style>
  <w:style w:type="character" w:customStyle="1" w:styleId="alt">
    <w:name w:val="al_t"/>
    <w:basedOn w:val="a0"/>
    <w:rsid w:val="006B26F2"/>
  </w:style>
  <w:style w:type="character" w:customStyle="1" w:styleId="timark">
    <w:name w:val="timark"/>
    <w:basedOn w:val="a0"/>
    <w:rsid w:val="006B26F2"/>
  </w:style>
  <w:style w:type="character" w:customStyle="1" w:styleId="parcaptincomingparagraphlink">
    <w:name w:val="par_capt incomingparagraphlink"/>
    <w:basedOn w:val="a0"/>
    <w:rsid w:val="006B26F2"/>
  </w:style>
  <w:style w:type="character" w:customStyle="1" w:styleId="alafa">
    <w:name w:val="al_a fa"/>
    <w:basedOn w:val="a0"/>
    <w:rsid w:val="006B26F2"/>
  </w:style>
  <w:style w:type="character" w:customStyle="1" w:styleId="alcapt">
    <w:name w:val="al_capt"/>
    <w:basedOn w:val="a0"/>
    <w:rsid w:val="006B26F2"/>
  </w:style>
  <w:style w:type="paragraph" w:styleId="22">
    <w:name w:val="Body Text Indent 2"/>
    <w:basedOn w:val="a"/>
    <w:link w:val="23"/>
    <w:rsid w:val="006B26F2"/>
    <w:pPr>
      <w:spacing w:after="120" w:line="480" w:lineRule="auto"/>
      <w:ind w:left="283"/>
    </w:pPr>
    <w:rPr>
      <w:rFonts w:ascii="Times New Roman" w:eastAsia="Calibri" w:hAnsi="Times New Roman"/>
      <w:sz w:val="28"/>
      <w:szCs w:val="28"/>
      <w:lang w:val="x-none" w:eastAsia="en-US"/>
    </w:rPr>
  </w:style>
  <w:style w:type="character" w:customStyle="1" w:styleId="23">
    <w:name w:val="Основен текст с отстъп 2 Знак"/>
    <w:basedOn w:val="a0"/>
    <w:link w:val="22"/>
    <w:rsid w:val="006B26F2"/>
    <w:rPr>
      <w:rFonts w:ascii="Times New Roman" w:eastAsia="Calibri" w:hAnsi="Times New Roman" w:cs="Times New Roman"/>
      <w:sz w:val="28"/>
      <w:szCs w:val="28"/>
      <w:lang w:val="x-none"/>
    </w:rPr>
  </w:style>
  <w:style w:type="paragraph" w:styleId="af1">
    <w:name w:val="caption"/>
    <w:basedOn w:val="a"/>
    <w:next w:val="a"/>
    <w:qFormat/>
    <w:rsid w:val="006B26F2"/>
    <w:pPr>
      <w:widowControl w:val="0"/>
      <w:spacing w:after="0" w:line="240" w:lineRule="auto"/>
    </w:pPr>
    <w:rPr>
      <w:rFonts w:ascii="Times New Roman" w:hAnsi="Times New Roman"/>
      <w:sz w:val="24"/>
      <w:szCs w:val="20"/>
      <w:lang w:val="en-US" w:eastAsia="en-US"/>
    </w:rPr>
  </w:style>
  <w:style w:type="table" w:styleId="af2">
    <w:name w:val="Table Grid"/>
    <w:basedOn w:val="a1"/>
    <w:rsid w:val="006B26F2"/>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0">
    <w:name w:val="Font Style20"/>
    <w:rsid w:val="006B26F2"/>
    <w:rPr>
      <w:rFonts w:ascii="Times New Roman" w:hAnsi="Times New Roman" w:cs="Times New Roman"/>
      <w:b/>
      <w:bCs/>
      <w:sz w:val="22"/>
      <w:szCs w:val="22"/>
    </w:rPr>
  </w:style>
  <w:style w:type="paragraph" w:customStyle="1" w:styleId="Style2">
    <w:name w:val="Style2"/>
    <w:basedOn w:val="a"/>
    <w:rsid w:val="006B26F2"/>
    <w:pPr>
      <w:widowControl w:val="0"/>
      <w:suppressAutoHyphens/>
      <w:autoSpaceDE w:val="0"/>
      <w:spacing w:after="0" w:line="259" w:lineRule="exact"/>
      <w:jc w:val="center"/>
    </w:pPr>
    <w:rPr>
      <w:rFonts w:ascii="Times New Roman" w:hAnsi="Times New Roman"/>
      <w:sz w:val="24"/>
      <w:szCs w:val="24"/>
      <w:lang w:eastAsia="ar-SA"/>
    </w:rPr>
  </w:style>
  <w:style w:type="paragraph" w:styleId="af3">
    <w:name w:val="List Paragraph"/>
    <w:basedOn w:val="a"/>
    <w:uiPriority w:val="34"/>
    <w:qFormat/>
    <w:rsid w:val="006B26F2"/>
    <w:pPr>
      <w:spacing w:after="160" w:line="259" w:lineRule="auto"/>
      <w:ind w:left="720"/>
      <w:contextualSpacing/>
    </w:pPr>
    <w:rPr>
      <w:rFonts w:eastAsia="Calibri"/>
      <w:lang w:val="en-US" w:eastAsia="en-US"/>
    </w:rPr>
  </w:style>
  <w:style w:type="character" w:customStyle="1" w:styleId="parcapt2">
    <w:name w:val="par_capt2"/>
    <w:rsid w:val="006B26F2"/>
    <w:rPr>
      <w:rFonts w:cs="Times New Roman"/>
      <w:b/>
      <w:bCs/>
    </w:rPr>
  </w:style>
  <w:style w:type="character" w:customStyle="1" w:styleId="alcapt2">
    <w:name w:val="al_capt2"/>
    <w:rsid w:val="006B26F2"/>
    <w:rPr>
      <w:rFonts w:cs="Times New Roman"/>
      <w:i/>
      <w:iCs/>
    </w:rPr>
  </w:style>
  <w:style w:type="character" w:customStyle="1" w:styleId="ala79">
    <w:name w:val="al_a79"/>
    <w:rsid w:val="006B26F2"/>
    <w:rPr>
      <w:rFonts w:cs="Times New Roman"/>
    </w:rPr>
  </w:style>
  <w:style w:type="character" w:customStyle="1" w:styleId="ala80">
    <w:name w:val="al_a80"/>
    <w:rsid w:val="006B26F2"/>
    <w:rPr>
      <w:rFonts w:cs="Times New Roman"/>
    </w:rPr>
  </w:style>
  <w:style w:type="paragraph" w:customStyle="1" w:styleId="Default">
    <w:name w:val="Default"/>
    <w:rsid w:val="006B26F2"/>
    <w:pPr>
      <w:autoSpaceDE w:val="0"/>
      <w:autoSpaceDN w:val="0"/>
      <w:adjustRightInd w:val="0"/>
      <w:spacing w:after="0" w:line="240" w:lineRule="auto"/>
    </w:pPr>
    <w:rPr>
      <w:rFonts w:ascii="Book Antiqua" w:eastAsia="Times New Roman" w:hAnsi="Book Antiqua" w:cs="Book Antiqua"/>
      <w:color w:val="000000"/>
      <w:sz w:val="24"/>
      <w:szCs w:val="24"/>
      <w:lang w:eastAsia="bg-BG"/>
    </w:rPr>
  </w:style>
  <w:style w:type="character" w:styleId="af4">
    <w:name w:val="Strong"/>
    <w:uiPriority w:val="22"/>
    <w:qFormat/>
    <w:rsid w:val="006B26F2"/>
    <w:rPr>
      <w:b/>
      <w:bCs/>
    </w:rPr>
  </w:style>
  <w:style w:type="character" w:styleId="af5">
    <w:name w:val="annotation reference"/>
    <w:uiPriority w:val="99"/>
    <w:semiHidden/>
    <w:unhideWhenUsed/>
    <w:rsid w:val="006B26F2"/>
    <w:rPr>
      <w:sz w:val="16"/>
      <w:szCs w:val="16"/>
    </w:rPr>
  </w:style>
  <w:style w:type="paragraph" w:styleId="af6">
    <w:name w:val="annotation subject"/>
    <w:basedOn w:val="ad"/>
    <w:next w:val="ad"/>
    <w:link w:val="af7"/>
    <w:uiPriority w:val="99"/>
    <w:semiHidden/>
    <w:unhideWhenUsed/>
    <w:rsid w:val="006B26F2"/>
    <w:pPr>
      <w:autoSpaceDE/>
      <w:autoSpaceDN/>
      <w:spacing w:after="200" w:line="276" w:lineRule="auto"/>
    </w:pPr>
    <w:rPr>
      <w:rFonts w:ascii="Calibri" w:hAnsi="Calibri"/>
      <w:b/>
      <w:bCs/>
      <w:lang w:val="bg-BG" w:eastAsia="bg-BG"/>
    </w:rPr>
  </w:style>
  <w:style w:type="character" w:customStyle="1" w:styleId="af7">
    <w:name w:val="Предмет на коментар Знак"/>
    <w:basedOn w:val="ae"/>
    <w:link w:val="af6"/>
    <w:uiPriority w:val="99"/>
    <w:semiHidden/>
    <w:rsid w:val="006B26F2"/>
    <w:rPr>
      <w:rFonts w:ascii="Calibri" w:eastAsia="Times New Roman" w:hAnsi="Calibri" w:cs="Times New Roman"/>
      <w:b/>
      <w:bCs/>
      <w:sz w:val="20"/>
      <w:szCs w:val="20"/>
      <w:lang w:val="x-none"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20NavigateDocument('&#1058;&#1047;_1991');" TargetMode="External"/><Relationship Id="rId18" Type="http://schemas.openxmlformats.org/officeDocument/2006/relationships/hyperlink" Target="javascript:%20NavigateDocument('&#1058;&#1047;_1991" TargetMode="External"/><Relationship Id="rId26" Type="http://schemas.openxmlformats.org/officeDocument/2006/relationships/hyperlink" Target="javascript:%20Navigate('&#1095;&#1083;47_&#1072;&#1083;4_&#1090;1-7');" TargetMode="External"/><Relationship Id="rId3" Type="http://schemas.microsoft.com/office/2007/relationships/stylesWithEffects" Target="stylesWithEffects.xml"/><Relationship Id="rId21" Type="http://schemas.openxmlformats.org/officeDocument/2006/relationships/hyperlink" Target="javascript:%20NavigateDocument('&#1058;&#1047;_1991');" TargetMode="External"/><Relationship Id="rId7" Type="http://schemas.openxmlformats.org/officeDocument/2006/relationships/endnotes" Target="endnotes.xml"/><Relationship Id="rId12" Type="http://schemas.openxmlformats.org/officeDocument/2006/relationships/hyperlink" Target="javascript:%20NavigateDocument('&#1058;&#1047;_1991" TargetMode="External"/><Relationship Id="rId17" Type="http://schemas.openxmlformats.org/officeDocument/2006/relationships/hyperlink" Target="javascript:%20NavigateDocument('&#1058;&#1047;_1991');" TargetMode="External"/><Relationship Id="rId25" Type="http://schemas.openxmlformats.org/officeDocument/2006/relationships/hyperlink" Target="javascript:%20NavigateDocument('&#1058;&#1047;_199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20NavigateDocument('&#1058;&#1047;_1991" TargetMode="External"/><Relationship Id="rId20" Type="http://schemas.openxmlformats.org/officeDocument/2006/relationships/hyperlink" Target="javascript:%20NavigateDocument('&#1058;&#1047;_1991" TargetMode="External"/><Relationship Id="rId29" Type="http://schemas.openxmlformats.org/officeDocument/2006/relationships/hyperlink" Target="apis://Base=NARH&amp;DocCode=40377&amp;ToPar=Art47_Al2&amp;Type=20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20NavigateDocument('&#1058;&#1047;_1991" TargetMode="External"/><Relationship Id="rId24" Type="http://schemas.openxmlformats.org/officeDocument/2006/relationships/hyperlink" Target="javascript:%20NavigateDocument('&#1058;&#1047;_199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javascript:%20NavigateDocument('&#1058;&#1047;_1991');" TargetMode="External"/><Relationship Id="rId23" Type="http://schemas.openxmlformats.org/officeDocument/2006/relationships/hyperlink" Target="javascript:%20NavigateDocument('&#1058;&#1047;_1991');" TargetMode="External"/><Relationship Id="rId28" Type="http://schemas.openxmlformats.org/officeDocument/2006/relationships/hyperlink" Target="apis://Base=NARH&amp;DocCode=40377&amp;ToPar=Art47_Al1&amp;Type=201/" TargetMode="External"/><Relationship Id="rId10" Type="http://schemas.openxmlformats.org/officeDocument/2006/relationships/hyperlink" Target="http://pk.gotsedelchev.bg/" TargetMode="External"/><Relationship Id="rId19" Type="http://schemas.openxmlformats.org/officeDocument/2006/relationships/hyperlink" Target="javascript:%20NavigateDocument('&#1058;&#1047;_199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tsedelchev.bg" TargetMode="External"/><Relationship Id="rId14" Type="http://schemas.openxmlformats.org/officeDocument/2006/relationships/hyperlink" Target="javascript:%20NavigateDocument('&#1058;&#1047;_1991" TargetMode="External"/><Relationship Id="rId22" Type="http://schemas.openxmlformats.org/officeDocument/2006/relationships/hyperlink" Target="javascript:%20NavigateDocument('&#1058;&#1047;_1991" TargetMode="External"/><Relationship Id="rId27" Type="http://schemas.openxmlformats.org/officeDocument/2006/relationships/hyperlink" Target="javascript:%20Navigate('&#1095;&#1083;7_&#1090;2');" TargetMode="External"/><Relationship Id="rId30" Type="http://schemas.openxmlformats.org/officeDocument/2006/relationships/hyperlink" Target="apis://Base=NARH&amp;DocCode=40377&amp;ToPar=Art47&amp;Type=201/"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25</Pages>
  <Words>11586</Words>
  <Characters>66043</Characters>
  <Application>Microsoft Office Word</Application>
  <DocSecurity>0</DocSecurity>
  <Lines>550</Lines>
  <Paragraphs>154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3</cp:revision>
  <dcterms:created xsi:type="dcterms:W3CDTF">2016-04-08T10:53:00Z</dcterms:created>
  <dcterms:modified xsi:type="dcterms:W3CDTF">2016-04-12T05:21:00Z</dcterms:modified>
</cp:coreProperties>
</file>